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bb87" w14:textId="b89b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Сайрам ауданының Құтарыс, Көлкент және Қайнарбұлақ ауылдық округтерінің шекараларын өзгерту туралы</w:t>
      </w:r>
    </w:p>
    <w:p>
      <w:pPr>
        <w:spacing w:after="0"/>
        <w:ind w:left="0"/>
        <w:jc w:val="both"/>
      </w:pPr>
      <w:r>
        <w:rPr>
          <w:rFonts w:ascii="Times New Roman"/>
          <w:b w:val="false"/>
          <w:i w:val="false"/>
          <w:color w:val="000000"/>
          <w:sz w:val="28"/>
        </w:rPr>
        <w:t>Түркістан облыстық мәслихатының 2020 жылғы 11 желтоқсандағы № 54/563-VI бірлескен шешімі және Түркістан облысы әкiмдiгiнiң 2020 жылғы 31 желтоқсандағы № 269 қаулысы. Түркістан облысының Әдiлет департаментiнде 2021 жылғы 6 қаңтарда № 6012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Түркістан облысы Сайрам ауданының әкімдігі мен мәслихатының бірлескен ұсынысын ескере отырып, Түркістан облысының әкімдігі ҚАУЛЫ ЕТЕДІ және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Түркістан облысы Сайрам ауданының Құтарыс ауылдық округінің әкімшілік шекарасына Көлкент ауылдық округінен көлемі 1,27 гектар және Қайнарбұлақ ауылдық округінен көлемі 144,53 гектар жер бөліктерінің қосу жолымен Құтарыс, Көлкент және Қайнарбұлақ ауылдық округтерінің шекаралары өзгертілсін.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қаулы және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бірлескен қаулы және шешім оның ресми жарияланғаннан кейін Түркістан облысы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Рахиев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А.А. Абдуллаев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 Сайрам ауданының Құтарыс, Көлкент және Қайнарбұлақ ауылдық округтерінің шекараларын өзгерту туралы" облыс әкімдігінің 2020 жылғы "31" желтоқсандағы № 269 қаулысы мен облыстық мәслихаттың 2020 жылғы "11" желтоқсандағы № 54/563-VI шешіміне.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