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44a4" w14:textId="a964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13 наурыздағы № 47/325-VI шешiмi. Түркістан облысының Әдiлет департаментiнде 2020 жылғы 1 сәуірде № 5539 болып тiркелдi. Мерзімі өткендіктен қолданыс тоқтатылды</w:t>
      </w:r>
    </w:p>
    <w:p>
      <w:pPr>
        <w:spacing w:after="0"/>
        <w:ind w:left="0"/>
        <w:jc w:val="both"/>
      </w:pPr>
      <w:bookmarkStart w:name="z1" w:id="0"/>
      <w:r>
        <w:rPr>
          <w:rFonts w:ascii="Times New Roman"/>
          <w:b w:val="false"/>
          <w:i w:val="false"/>
          <w:color w:val="ff0000"/>
          <w:sz w:val="28"/>
        </w:rPr>
        <w:t xml:space="preserve">
      Ескерту. Шешімнің тақырыбы жаңа редакцияда - Түркістан облысы Арыс қалалық мәслихатының 23.09.2020 </w:t>
      </w:r>
      <w:r>
        <w:rPr>
          <w:rFonts w:ascii="Times New Roman"/>
          <w:b w:val="false"/>
          <w:i w:val="false"/>
          <w:color w:val="ff0000"/>
          <w:sz w:val="28"/>
        </w:rPr>
        <w:t>№ 54/383-VI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қала әкімі орынбасарының 2020 жылғы 10 наурыздағы № 898 мәлімдемесіне сәйкес, Арыс қалалық мәслихаты ШЕШІМ ҚАБЫЛДАДЫ:</w:t>
      </w:r>
    </w:p>
    <w:bookmarkStart w:name="z2" w:id="1"/>
    <w:p>
      <w:pPr>
        <w:spacing w:after="0"/>
        <w:ind w:left="0"/>
        <w:jc w:val="both"/>
      </w:pPr>
      <w:r>
        <w:rPr>
          <w:rFonts w:ascii="Times New Roman"/>
          <w:b w:val="false"/>
          <w:i w:val="false"/>
          <w:color w:val="000000"/>
          <w:sz w:val="28"/>
        </w:rPr>
        <w:t>
      1. Арыс қаласының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Арыс қалалық мәслихатының 23.09.2020 </w:t>
      </w:r>
      <w:r>
        <w:rPr>
          <w:rFonts w:ascii="Times New Roman"/>
          <w:b w:val="false"/>
          <w:i w:val="false"/>
          <w:color w:val="000000"/>
          <w:sz w:val="28"/>
        </w:rPr>
        <w:t>№ 54/383-VI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"Арыс қалалық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 аппараты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