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f285" w14:textId="0e2f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2018 жылғы 26 қаңтардағы № 129 "Кентау қаласы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2020 жылғы 25 қыркүйектегі № 383 шешiмi. Түркістан облысының Әдiлет департаментiнде 2020 жылғы 9 қазанда № 5835 болып тiркелдi. Күші жойылды - Түркістан облысы Кентау қалалық мәслихатының 2024 жылғы 27 маусымдағы № 123 шешiмiмен</w:t>
      </w:r>
    </w:p>
    <w:p>
      <w:pPr>
        <w:spacing w:after="0"/>
        <w:ind w:left="0"/>
        <w:jc w:val="both"/>
      </w:pPr>
      <w:r>
        <w:rPr>
          <w:rFonts w:ascii="Times New Roman"/>
          <w:b w:val="false"/>
          <w:i w:val="false"/>
          <w:color w:val="ff0000"/>
          <w:sz w:val="28"/>
        </w:rPr>
        <w:t xml:space="preserve">
      Ескерту. Күші жойылды - Түркістан облысы Кентау қалалық мәслихатының 27.06.2024 № 123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2007 жылдың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10030 тіркелген)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2018 жылғы 26 қаңтардағы № 129 "Кентау қаласы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(Нормативтік құқықтық актілерді мемлекеттік тіркеу тізілімінде № 4450 тіркелген, 2018 жылы 19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"Кентау қалалық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шешімді Кентау қалалық мәслихатының интернет-ресурсына орналастыруын қамтамасыз етсін. </w:t>
      </w:r>
    </w:p>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w:t>
            </w:r>
            <w:r>
              <w:br/>
            </w:r>
            <w:r>
              <w:rPr>
                <w:rFonts w:ascii="Times New Roman"/>
                <w:b w:val="false"/>
                <w:i w:val="false"/>
                <w:color w:val="000000"/>
                <w:sz w:val="20"/>
              </w:rPr>
              <w:t>№ 383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қаңтардағы</w:t>
            </w:r>
            <w:r>
              <w:br/>
            </w:r>
            <w:r>
              <w:rPr>
                <w:rFonts w:ascii="Times New Roman"/>
                <w:b w:val="false"/>
                <w:i w:val="false"/>
                <w:color w:val="000000"/>
                <w:sz w:val="20"/>
              </w:rPr>
              <w:t>№ 129 шешіміне 1 қосымша</w:t>
            </w:r>
          </w:p>
        </w:tc>
      </w:tr>
    </w:tbl>
    <w:p>
      <w:pPr>
        <w:spacing w:after="0"/>
        <w:ind w:left="0"/>
        <w:jc w:val="left"/>
      </w:pPr>
      <w:r>
        <w:rPr>
          <w:rFonts w:ascii="Times New Roman"/>
          <w:b/>
          <w:i w:val="false"/>
          <w:color w:val="000000"/>
        </w:rPr>
        <w:t xml:space="preserve"> Кентау қаласы бойынша коммуналдық қалдықтардың түзілу және жинақталу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жылдық жинақталу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p>
            <w:pPr>
              <w:spacing w:after="20"/>
              <w:ind w:left="20"/>
              <w:jc w:val="both"/>
            </w:pPr>
            <w:r>
              <w:rPr>
                <w:rFonts w:ascii="Times New Roman"/>
                <w:b w:val="false"/>
                <w:i w:val="false"/>
                <w:color w:val="000000"/>
                <w:sz w:val="20"/>
              </w:rPr>
              <w:t>1,061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