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3028" w14:textId="0033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30 сәуірдегі № 64-400-VI шешiмi. Түркістан облысының Әдiлет департаментiнде 2020 жылғы 4 мамырда № 5591 болып тiркелді. Күші жойылды - Түркістан облысы Мақтаарал аудандық мәслихатының 2023 жылғы 3 қарашадағы № 8-58-VIII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03.11.2023 № 8-58-VIII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Мақтаарал аудандық мәслихаты ШЕШІМ ҚАБЫЛДАДЫ:</w:t>
      </w:r>
    </w:p>
    <w:bookmarkStart w:name="z2" w:id="1"/>
    <w:p>
      <w:pPr>
        <w:spacing w:after="0"/>
        <w:ind w:left="0"/>
        <w:jc w:val="both"/>
      </w:pPr>
      <w:r>
        <w:rPr>
          <w:rFonts w:ascii="Times New Roman"/>
          <w:b w:val="false"/>
          <w:i w:val="false"/>
          <w:color w:val="000000"/>
          <w:sz w:val="28"/>
        </w:rPr>
        <w:t xml:space="preserve">
      1. Мақтаарал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Мақтаарал аудандық мәслихатының 2018 жылғы 23 қарашадағы № 41-275-VI "Мақтаарал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 (Нормативтiк құқықтық актiлердi мемлекеттiк тiркеу тiзiлiмiнде 2018 жылғы 21 желтоқсандағы № 4844 нөмiрiмен тiркелген және 2019 жылғы 03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Мақтаарал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Жолдасов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сәуірдегі № 64-400-VI</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(бұдан әрі - мамандар) бюджет қаражаты есебінен (бұдан әрі - әлеуметтік қолдау) көрсетіледі. </w:t>
      </w:r>
    </w:p>
    <w:bookmarkEnd w:id="6"/>
    <w:bookmarkStart w:name="z9" w:id="7"/>
    <w:p>
      <w:pPr>
        <w:spacing w:after="0"/>
        <w:ind w:left="0"/>
        <w:jc w:val="both"/>
      </w:pPr>
      <w:r>
        <w:rPr>
          <w:rFonts w:ascii="Times New Roman"/>
          <w:b w:val="false"/>
          <w:i w:val="false"/>
          <w:color w:val="000000"/>
          <w:sz w:val="28"/>
        </w:rPr>
        <w:t>
      2. Әлеуметтік қолдауды тағайындау уәкілетті орган – "Мақтаарал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(бұдан әрі-коммуналдық қызметтерді төлеу және отын сатып алу бойынша әлеуметтік қолдау) жылына бір рет беріледі.</w:t>
      </w:r>
    </w:p>
    <w:bookmarkEnd w:id="8"/>
    <w:bookmarkStart w:name="z11" w:id="9"/>
    <w:p>
      <w:pPr>
        <w:spacing w:after="0"/>
        <w:ind w:left="0"/>
        <w:jc w:val="both"/>
      </w:pPr>
      <w:r>
        <w:rPr>
          <w:rFonts w:ascii="Times New Roman"/>
          <w:b w:val="false"/>
          <w:i w:val="false"/>
          <w:color w:val="000000"/>
          <w:sz w:val="28"/>
        </w:rPr>
        <w:t>
      4.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(екі айлық есептік көрсеткіш) мөлшерінде көрсетіледі.</w:t>
      </w:r>
    </w:p>
    <w:bookmarkEnd w:id="9"/>
    <w:bookmarkStart w:name="z12" w:id="10"/>
    <w:p>
      <w:pPr>
        <w:spacing w:after="0"/>
        <w:ind w:left="0"/>
        <w:jc w:val="both"/>
      </w:pPr>
      <w:r>
        <w:rPr>
          <w:rFonts w:ascii="Times New Roman"/>
          <w:b w:val="false"/>
          <w:i w:val="false"/>
          <w:color w:val="000000"/>
          <w:sz w:val="28"/>
        </w:rPr>
        <w:t>
      5.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bookmarkEnd w:id="10"/>
    <w:bookmarkStart w:name="z13" w:id="11"/>
    <w:p>
      <w:pPr>
        <w:spacing w:after="0"/>
        <w:ind w:left="0"/>
        <w:jc w:val="both"/>
      </w:pPr>
      <w:r>
        <w:rPr>
          <w:rFonts w:ascii="Times New Roman"/>
          <w:b w:val="false"/>
          <w:i w:val="false"/>
          <w:color w:val="000000"/>
          <w:sz w:val="28"/>
        </w:rPr>
        <w:t>
      6. Әлеуметтік көмек:</w:t>
      </w:r>
    </w:p>
    <w:bookmarkEnd w:id="11"/>
    <w:p>
      <w:pPr>
        <w:spacing w:after="0"/>
        <w:ind w:left="0"/>
        <w:jc w:val="both"/>
      </w:pPr>
      <w:r>
        <w:rPr>
          <w:rFonts w:ascii="Times New Roman"/>
          <w:b w:val="false"/>
          <w:i w:val="false"/>
          <w:color w:val="000000"/>
          <w:sz w:val="28"/>
        </w:rPr>
        <w:t>
      1) Мақтаарал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қайталап жүгіну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