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d7ec" w14:textId="c98d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Жамбыл ауылдық округі әкімінің 2020 жылғы 19 наурыздағы № 23 "Мақтаарал ауданының Жамбыл ауылдық округі, Жалын елді мекені, Д.Шыныбеков көшесіндегі № 7 үйдің ауласына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ауданы Жамбыл ауылдық округі әкiмiнiң 2020 жылғы 20 мамырдағы № 34 шешiмi. Түркістан облысының Әдiлет департаментiнде 2020 жылғы 20 мамырда № 5626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Қазақстан Республикасының Ауыл шаруашылығы министрлігі Ветеринариялық бақылау және қадағалау комитетінің Мақтаарал аудандық аумақтық инспекциясы басшысының 2020 жылғы 14 мамырдағы № 02-03/172 ұсынысы негізінде Мақтаарал ауданының Жамбыл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Мысық құтырық ауруының ошақтарын жоюға қатысты ветеринариялық іс-шаралар кешенінің жүргізілуіне байланысты Мақтаарал ауданының Жамбыл ауылдық округі, Жалын елді мекені, Д.Шыныбеков көшесі № 7 үйдің ауласына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Мақтаарал ауданының Жамбыл ауылдық округі әкімінің 2020 жылғы 19 наурыздағы № 23 "Мақтаарал ауданының Жамбыл ауылдық округі, Жалын елді мекені, Д.Шыныбеков көшесі № 7 үйдің ауласына шектеу іс-шараларын белгілеу туралы" (Нормативтік құқықтық актілерді мемлекеттік тіркеу тізілімінде № 5508 болып тіркелген, және 2020 жылғы 06 сәірде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кәсіпорнында және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ауданының "Жамбыл ауылдық округі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Мақтаарал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шешімнің орындалуын қадағалауды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