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c2d5" w14:textId="543c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орындарды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2020 жылғы 23 маусымдағы № 65/16 шешiмi. Түркістан облысының Әдiлет департаментiнде 2020 жылғы 15 шілдеде № 5710 болып тіркелді. Күші жойылды - Түркістан облысы Ордабасы аудандық мәслихатының 2024 жылғы 26 шілдедегі № 17/2 шешiмiмен</w:t>
      </w:r>
    </w:p>
    <w:p>
      <w:pPr>
        <w:spacing w:after="0"/>
        <w:ind w:left="0"/>
        <w:jc w:val="both"/>
      </w:pPr>
      <w:r>
        <w:rPr>
          <w:rFonts w:ascii="Times New Roman"/>
          <w:b w:val="false"/>
          <w:i w:val="false"/>
          <w:color w:val="ff0000"/>
          <w:sz w:val="28"/>
        </w:rPr>
        <w:t xml:space="preserve">
      Ескерту. Күші жойылды - Түркістан облысы Ордабасы аудандық мәслихатының 26.07.2024 № 17/2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Ордабасы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маслихатының 2019 жылғы 16 мамырдағы № 44/1 "Бейбіт жиналыстар, митингілер, шерулер, пикеттер мен демонстрациялар өткізу тәртібін қосымша реттеу туралы" (Нормативтік құқықтық актілерді мемлекеттік тіркеу тізілімінде № 5065 нөмірімен тіркелген, 2019 жылғы 22 мамырда "Ордабасы оттары" газетінде және 2019 жылғы 22 мамырында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Ордабасы ауданында бейбіт жиналыстарды ұйымдастыру және өткізу үшін келесі арнайы орындар айқындалсын:</w:t>
      </w:r>
    </w:p>
    <w:bookmarkEnd w:id="2"/>
    <w:p>
      <w:pPr>
        <w:spacing w:after="0"/>
        <w:ind w:left="0"/>
        <w:jc w:val="both"/>
      </w:pPr>
      <w:r>
        <w:rPr>
          <w:rFonts w:ascii="Times New Roman"/>
          <w:b w:val="false"/>
          <w:i w:val="false"/>
          <w:color w:val="000000"/>
          <w:sz w:val="28"/>
        </w:rPr>
        <w:t>
      1) Темірлан ауылының "Қажымұқан" атындағы стадион.</w:t>
      </w:r>
    </w:p>
    <w:bookmarkStart w:name="z4" w:id="3"/>
    <w:p>
      <w:pPr>
        <w:spacing w:after="0"/>
        <w:ind w:left="0"/>
        <w:jc w:val="both"/>
      </w:pPr>
      <w:r>
        <w:rPr>
          <w:rFonts w:ascii="Times New Roman"/>
          <w:b w:val="false"/>
          <w:i w:val="false"/>
          <w:color w:val="000000"/>
          <w:sz w:val="28"/>
        </w:rPr>
        <w:t>
      3. Ордабасы ауданында демонстрациялар мен шерулер өткізу үшін жүру маршруты ретінде Темірлан ауылының: А.Мұсаев және Жепаев көшелерінің қиылысынан бастап, Жепаев көшесінің бойымен Жепаев және Қазыбек би көшелерінің қиылысына дейінгі аралық бекітілсін.</w:t>
      </w:r>
    </w:p>
    <w:bookmarkEnd w:id="3"/>
    <w:bookmarkStart w:name="z5" w:id="4"/>
    <w:p>
      <w:pPr>
        <w:spacing w:after="0"/>
        <w:ind w:left="0"/>
        <w:jc w:val="both"/>
      </w:pPr>
      <w:r>
        <w:rPr>
          <w:rFonts w:ascii="Times New Roman"/>
          <w:b w:val="false"/>
          <w:i w:val="false"/>
          <w:color w:val="000000"/>
          <w:sz w:val="28"/>
        </w:rPr>
        <w:t xml:space="preserve">
      4. Ордабасы ауданында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xml:space="preserve">
      5.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5"/>
    <w:bookmarkStart w:name="z7" w:id="6"/>
    <w:p>
      <w:pPr>
        <w:spacing w:after="0"/>
        <w:ind w:left="0"/>
        <w:jc w:val="both"/>
      </w:pPr>
      <w:r>
        <w:rPr>
          <w:rFonts w:ascii="Times New Roman"/>
          <w:b w:val="false"/>
          <w:i w:val="false"/>
          <w:color w:val="000000"/>
          <w:sz w:val="28"/>
        </w:rPr>
        <w:t>
      6. "Ордабасы ауданының мәслихат аппараты" мемлекеттік мекемесі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Ордабасы ауданының мәслихатының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7.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Раймбеков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23 маусымдағы № 65/16</w:t>
            </w:r>
            <w:r>
              <w:br/>
            </w:r>
            <w:r>
              <w:rPr>
                <w:rFonts w:ascii="Times New Roman"/>
                <w:b w:val="false"/>
                <w:i w:val="false"/>
                <w:color w:val="000000"/>
                <w:sz w:val="20"/>
              </w:rPr>
              <w:t>шеміміне 1-қосымша</w:t>
            </w:r>
          </w:p>
        </w:tc>
      </w:tr>
    </w:tbl>
    <w:bookmarkStart w:name="z10" w:id="8"/>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8"/>
    <w:bookmarkStart w:name="z11" w:id="9"/>
    <w:p>
      <w:pPr>
        <w:spacing w:after="0"/>
        <w:ind w:left="0"/>
        <w:jc w:val="both"/>
      </w:pPr>
      <w:r>
        <w:rPr>
          <w:rFonts w:ascii="Times New Roman"/>
          <w:b w:val="false"/>
          <w:i w:val="false"/>
          <w:color w:val="000000"/>
          <w:sz w:val="28"/>
        </w:rPr>
        <w:t>
      Бейбіт жиналыстарды ұйымдастыру және өткізу үшін арнайы орын – Ордабасы ауданының мәслихаты бейбіт жиналыстарды немесе шерулерді өткізу үшін айқындаған жалпыға ортақ пайдаланылатын орын немесе жүру маршруты.</w:t>
      </w:r>
    </w:p>
    <w:bookmarkEnd w:id="9"/>
    <w:bookmarkStart w:name="z12" w:id="10"/>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атындағы стадион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w:t>
            </w:r>
          </w:p>
          <w:p>
            <w:pPr>
              <w:spacing w:after="20"/>
              <w:ind w:left="20"/>
              <w:jc w:val="both"/>
            </w:pPr>
            <w:r>
              <w:rPr>
                <w:rFonts w:ascii="Times New Roman"/>
                <w:b w:val="false"/>
                <w:i w:val="false"/>
                <w:color w:val="000000"/>
                <w:sz w:val="20"/>
              </w:rPr>
              <w:t>электр энергиясын қосу нүктесі;</w:t>
            </w:r>
          </w:p>
          <w:p>
            <w:pPr>
              <w:spacing w:after="20"/>
              <w:ind w:left="20"/>
              <w:jc w:val="both"/>
            </w:pPr>
            <w:r>
              <w:rPr>
                <w:rFonts w:ascii="Times New Roman"/>
                <w:b w:val="false"/>
                <w:i w:val="false"/>
                <w:color w:val="000000"/>
                <w:sz w:val="20"/>
              </w:rPr>
              <w:t>бейнебақылау және бейнежазба камералары;</w:t>
            </w:r>
          </w:p>
          <w:p>
            <w:pPr>
              <w:spacing w:after="20"/>
              <w:ind w:left="20"/>
              <w:jc w:val="both"/>
            </w:pPr>
            <w:r>
              <w:rPr>
                <w:rFonts w:ascii="Times New Roman"/>
                <w:b w:val="false"/>
                <w:i w:val="false"/>
                <w:color w:val="000000"/>
                <w:sz w:val="20"/>
              </w:rPr>
              <w:t>автотұрақ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өкілі хабарлама/ 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осы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 – ақ көлік құралдарын пайдалануға;</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А.Мұсаев және Жепаев көшелерінің қиылысынан бастап, Жепаев көшесінің бойымен Жепаев және Қазыбек би көшелерінің қиылысына дейінгі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23 маусымдағы № 65/16</w:t>
            </w:r>
            <w:r>
              <w:br/>
            </w:r>
            <w:r>
              <w:rPr>
                <w:rFonts w:ascii="Times New Roman"/>
                <w:b w:val="false"/>
                <w:i w:val="false"/>
                <w:color w:val="000000"/>
                <w:sz w:val="20"/>
              </w:rPr>
              <w:t>шеміміне 2-қосымша</w:t>
            </w:r>
          </w:p>
        </w:tc>
      </w:tr>
    </w:tbl>
    <w:bookmarkStart w:name="z15" w:id="11"/>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1"/>
    <w:bookmarkStart w:name="z16" w:id="12"/>
    <w:p>
      <w:pPr>
        <w:spacing w:after="0"/>
        <w:ind w:left="0"/>
        <w:jc w:val="both"/>
      </w:pPr>
      <w:r>
        <w:rPr>
          <w:rFonts w:ascii="Times New Roman"/>
          <w:b w:val="false"/>
          <w:i w:val="false"/>
          <w:color w:val="000000"/>
          <w:sz w:val="28"/>
        </w:rPr>
        <w:t>
      Пикеттеуді өткізуге тыйым салынады:</w:t>
      </w:r>
    </w:p>
    <w:bookmarkEnd w:id="12"/>
    <w:bookmarkStart w:name="z17" w:id="13"/>
    <w:p>
      <w:pPr>
        <w:spacing w:after="0"/>
        <w:ind w:left="0"/>
        <w:jc w:val="both"/>
      </w:pPr>
      <w:r>
        <w:rPr>
          <w:rFonts w:ascii="Times New Roman"/>
          <w:b w:val="false"/>
          <w:i w:val="false"/>
          <w:color w:val="000000"/>
          <w:sz w:val="28"/>
        </w:rPr>
        <w:t>
      1. жаппай жерлеу орындарында;</w:t>
      </w:r>
    </w:p>
    <w:bookmarkEnd w:id="13"/>
    <w:bookmarkStart w:name="z18" w:id="14"/>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4"/>
    <w:bookmarkStart w:name="z19" w:id="1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5"/>
    <w:bookmarkStart w:name="z20" w:id="16"/>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16"/>
    <w:bookmarkStart w:name="z21" w:id="17"/>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7"/>
    <w:bookmarkStart w:name="z22" w:id="18"/>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