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c225" w14:textId="256c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2020 жылғы 13 ақпандағы № 52/247-VI шешiмi. Түркістан облысының Әдiлет департаментiнде 2020 жылғы 24 ақпанда № 5439 болып тiркелдi. Күші жойылды - Түркістан облысы Отырар аудандық мәслихатының 2020 жылғы 24 маусымдағы № 56/267-VI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24.06.2020 № 56/267-VI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ауданының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Отырар ауданының мәслихатының 2016 жылғы 11 шілдедегі № 3/17-VІ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2016 жылғы 16 тамызда № 3827 нөмiрiмен тiркелген және 2016 жылғы 25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"Отырар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"13" ақпандағы № 52/247-VI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Отырар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Отырар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Отырар ауданының аумағында тұрақты тұратын мұқтаж азаматтардың жекелеген санаттарына көрсетіледі.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Отырар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аудандағы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 мүшелерін (адамды) әлеуметтік бейімдеу олардың жеке мұқтаждығына байланысты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xml:space="preserve">
      12)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Отырар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3"/>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xml:space="preserve">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 </w:t>
      </w:r>
    </w:p>
    <w:p>
      <w:pPr>
        <w:spacing w:after="0"/>
        <w:ind w:left="0"/>
        <w:jc w:val="both"/>
      </w:pPr>
      <w:r>
        <w:rPr>
          <w:rFonts w:ascii="Times New Roman"/>
          <w:b w:val="false"/>
          <w:i w:val="false"/>
          <w:color w:val="000000"/>
          <w:sz w:val="28"/>
        </w:rPr>
        <w:t>
      2) 21-23 наурыз "Наурыз мейрамы" - қаза тапқан әскери қызметшілердің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біржолғы 5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p>
    <w:p>
      <w:pPr>
        <w:spacing w:after="0"/>
        <w:ind w:left="0"/>
        <w:jc w:val="both"/>
      </w:pPr>
      <w:r>
        <w:rPr>
          <w:rFonts w:ascii="Times New Roman"/>
          <w:b w:val="false"/>
          <w:i w:val="false"/>
          <w:color w:val="000000"/>
          <w:sz w:val="28"/>
        </w:rPr>
        <w:t>
      3)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35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зардаптарын жоюға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адамдарға, біржолғы 5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біржолғы 5 айлық есептік көрсеткіш мөлшерінде;</w:t>
      </w:r>
    </w:p>
    <w:p>
      <w:pPr>
        <w:spacing w:after="0"/>
        <w:ind w:left="0"/>
        <w:jc w:val="both"/>
      </w:pPr>
      <w:r>
        <w:rPr>
          <w:rFonts w:ascii="Times New Roman"/>
          <w:b w:val="false"/>
          <w:i w:val="false"/>
          <w:color w:val="000000"/>
          <w:sz w:val="28"/>
        </w:rPr>
        <w:t>
      4)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біржолғы 100 айлық есептік көрсеткіш мөлшерінде;</w:t>
      </w:r>
    </w:p>
    <w:p>
      <w:pPr>
        <w:spacing w:after="0"/>
        <w:ind w:left="0"/>
        <w:jc w:val="both"/>
      </w:pPr>
      <w:r>
        <w:rPr>
          <w:rFonts w:ascii="Times New Roman"/>
          <w:b w:val="false"/>
          <w:i w:val="false"/>
          <w:color w:val="000000"/>
          <w:sz w:val="28"/>
        </w:rPr>
        <w:t>
      жеңiлдiк шарттарымен зейнетақы тағайындау үшiн еңбек өткерген жылдарына 1998 жылғы 1 қаңтарға дейiн есептелген қорғанысына қатысқанқалаларда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5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ордендерiмен және медальдерiмен наградталмаған адамдарға, біржолғы 5 айлық есептік көрсеткіш мөлшерінде;</w:t>
      </w:r>
    </w:p>
    <w:p>
      <w:pPr>
        <w:spacing w:after="0"/>
        <w:ind w:left="0"/>
        <w:jc w:val="both"/>
      </w:pPr>
      <w:r>
        <w:rPr>
          <w:rFonts w:ascii="Times New Roman"/>
          <w:b w:val="false"/>
          <w:i w:val="false"/>
          <w:color w:val="000000"/>
          <w:sz w:val="28"/>
        </w:rPr>
        <w:t>
      5) Ұлы Отан соғысындағы Жеңістің 75 жылдығына орай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біржолғы 300000 тенге мөлшерінде;</w:t>
      </w:r>
    </w:p>
    <w:p>
      <w:pPr>
        <w:spacing w:after="0"/>
        <w:ind w:left="0"/>
        <w:jc w:val="both"/>
      </w:pPr>
      <w:r>
        <w:rPr>
          <w:rFonts w:ascii="Times New Roman"/>
          <w:b w:val="false"/>
          <w:i w:val="false"/>
          <w:color w:val="000000"/>
          <w:sz w:val="28"/>
        </w:rPr>
        <w:t>
      жеңiлдiк шарттарымен зейнетақы тағайындау үшiн еңбек өткерген жылдарына 1998 жылғы 1 қаңтарға дейiн есептелген қорғанысына қатысқан 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біржолғы 100000 тенге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100000 тенге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100000 тенге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100000 тенге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100000 тенге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60000 тенге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60000 тенге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60000 тенге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30000 тенге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60000 тенге мөлшерінде;</w:t>
      </w:r>
    </w:p>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ордендерiмен және медальдерiмен наградталмаған адамдарға, біржолғы 30000 тенге мөлшерінде;</w:t>
      </w:r>
    </w:p>
    <w:p>
      <w:pPr>
        <w:spacing w:after="0"/>
        <w:ind w:left="0"/>
        <w:jc w:val="both"/>
      </w:pPr>
      <w:r>
        <w:rPr>
          <w:rFonts w:ascii="Times New Roman"/>
          <w:b w:val="false"/>
          <w:i w:val="false"/>
          <w:color w:val="000000"/>
          <w:sz w:val="28"/>
        </w:rPr>
        <w:t>
      6) жаңа жылдық шыршаға мүгедек балаларға біржолғы 2 айлық есептік көрсеткіш мөлшерінде.</w:t>
      </w:r>
    </w:p>
    <w:bookmarkStart w:name="z16" w:id="14"/>
    <w:p>
      <w:pPr>
        <w:spacing w:after="0"/>
        <w:ind w:left="0"/>
        <w:jc w:val="both"/>
      </w:pPr>
      <w:r>
        <w:rPr>
          <w:rFonts w:ascii="Times New Roman"/>
          <w:b w:val="false"/>
          <w:i w:val="false"/>
          <w:color w:val="000000"/>
          <w:sz w:val="28"/>
        </w:rPr>
        <w:t>
      8. Учаскелік және арнайы комиссиялар өз қызметін Түркістан облысының әкімдігі бекітетін ережелердің негізінде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6"/>
    <w:p>
      <w:pPr>
        <w:spacing w:after="0"/>
        <w:ind w:left="0"/>
        <w:jc w:val="both"/>
      </w:pPr>
      <w:r>
        <w:rPr>
          <w:rFonts w:ascii="Times New Roman"/>
          <w:b w:val="false"/>
          <w:i w:val="false"/>
          <w:color w:val="000000"/>
          <w:sz w:val="28"/>
        </w:rPr>
        <w:t>
      1) жалғызілікті қарт адамдарға,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2)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ең төменгі күнкөріс деңгейінің 2 есе мөлшерінде;</w:t>
      </w:r>
    </w:p>
    <w:p>
      <w:pPr>
        <w:spacing w:after="0"/>
        <w:ind w:left="0"/>
        <w:jc w:val="both"/>
      </w:pPr>
      <w:r>
        <w:rPr>
          <w:rFonts w:ascii="Times New Roman"/>
          <w:b w:val="false"/>
          <w:i w:val="false"/>
          <w:color w:val="000000"/>
          <w:sz w:val="28"/>
        </w:rPr>
        <w:t>
      3)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4)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9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 мен мүгедектеріне, жалғызілікті зейнеткерлер мен мүгедектерге өмір сүру сапасын жақсартуға әлеуметтік көмек, біржолғы 100 айлық есептік көрсеткіш мөлшерінде;</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40 айлық есептік көрсеткіш мөлшерінде;</w:t>
      </w:r>
    </w:p>
    <w:p>
      <w:pPr>
        <w:spacing w:after="0"/>
        <w:ind w:left="0"/>
        <w:jc w:val="both"/>
      </w:pPr>
      <w:r>
        <w:rPr>
          <w:rFonts w:ascii="Times New Roman"/>
          <w:b w:val="false"/>
          <w:i w:val="false"/>
          <w:color w:val="000000"/>
          <w:sz w:val="28"/>
        </w:rPr>
        <w:t>
      8)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біржолғы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біржолғы 15 айлық есептік көрсеткіш мөлшерінде;</w:t>
      </w:r>
    </w:p>
    <w:p>
      <w:pPr>
        <w:spacing w:after="0"/>
        <w:ind w:left="0"/>
        <w:jc w:val="both"/>
      </w:pPr>
      <w:r>
        <w:rPr>
          <w:rFonts w:ascii="Times New Roman"/>
          <w:b w:val="false"/>
          <w:i w:val="false"/>
          <w:color w:val="000000"/>
          <w:sz w:val="28"/>
        </w:rPr>
        <w:t>
      9)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біржолғы 24,7 айлық есептік көрсеткіш мөлшерінде,</w:t>
      </w:r>
    </w:p>
    <w:p>
      <w:pPr>
        <w:spacing w:after="0"/>
        <w:ind w:left="0"/>
        <w:jc w:val="both"/>
      </w:pPr>
      <w:r>
        <w:rPr>
          <w:rFonts w:ascii="Times New Roman"/>
          <w:b w:val="false"/>
          <w:i w:val="false"/>
          <w:color w:val="000000"/>
          <w:sz w:val="28"/>
        </w:rPr>
        <w:t>
      мүгедек балаларға арналған қоларбаға біржолғы 24,7 айлық есептік көрсеткіш мөлшерінде,</w:t>
      </w:r>
    </w:p>
    <w:p>
      <w:pPr>
        <w:spacing w:after="0"/>
        <w:ind w:left="0"/>
        <w:jc w:val="both"/>
      </w:pPr>
      <w:r>
        <w:rPr>
          <w:rFonts w:ascii="Times New Roman"/>
          <w:b w:val="false"/>
          <w:i w:val="false"/>
          <w:color w:val="000000"/>
          <w:sz w:val="28"/>
        </w:rPr>
        <w:t>
      балалардың церебралды салдары ауруы бар мүгедек балаларға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xml:space="preserve">
      10)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 </w:t>
      </w:r>
    </w:p>
    <w:p>
      <w:pPr>
        <w:spacing w:after="0"/>
        <w:ind w:left="0"/>
        <w:jc w:val="both"/>
      </w:pPr>
      <w:r>
        <w:rPr>
          <w:rFonts w:ascii="Times New Roman"/>
          <w:b w:val="false"/>
          <w:i w:val="false"/>
          <w:color w:val="000000"/>
          <w:sz w:val="28"/>
        </w:rPr>
        <w:t>
      11) "Қамқорлық" бағдарламасын іске асыру мақсатында:</w:t>
      </w:r>
    </w:p>
    <w:p>
      <w:pPr>
        <w:spacing w:after="0"/>
        <w:ind w:left="0"/>
        <w:jc w:val="both"/>
      </w:pPr>
      <w:r>
        <w:rPr>
          <w:rFonts w:ascii="Times New Roman"/>
          <w:b w:val="false"/>
          <w:i w:val="false"/>
          <w:color w:val="000000"/>
          <w:sz w:val="28"/>
        </w:rPr>
        <w:t>
      1. Жергілікті өкілді органдар жан басына шаққандағы орташа табысы ең төменгі күнкөріс деңгейінен аспайтын табыстың болуы негіздеме болып табылады.</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 сатып алуға және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12) өмірлік қиын жағдайларға ұшыраған азаматтарға 300 айлық есептiк көрсеткiш мөлшерiне дейін.</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жетпіс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бірынғай мөлшерде белгіленеді.</w:t>
      </w:r>
    </w:p>
    <w:bookmarkEnd w:id="17"/>
    <w:bookmarkStart w:name="z20" w:id="1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Отырар ауданы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xml:space="preserve">
      2)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табыстары туралы (өтініш берген тоқсанның алдыңғы тоқсанындағы табыстары)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құжатын ұсынады.</w:t>
      </w:r>
    </w:p>
    <w:bookmarkStart w:name="z24" w:id="22"/>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5"/>
    <w:bookmarkStart w:name="z28" w:id="26"/>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8"/>
    <w:bookmarkStart w:name="z31" w:id="29"/>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23.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p>
    <w:bookmarkStart w:name="z33" w:id="31"/>
    <w:p>
      <w:pPr>
        <w:spacing w:after="0"/>
        <w:ind w:left="0"/>
        <w:jc w:val="both"/>
      </w:pPr>
      <w:r>
        <w:rPr>
          <w:rFonts w:ascii="Times New Roman"/>
          <w:b w:val="false"/>
          <w:i w:val="false"/>
          <w:color w:val="000000"/>
          <w:sz w:val="28"/>
        </w:rPr>
        <w:t>
      24. Әлеуметтік көмек ұсынуға шығыстарды қаржыландыру Отырар ауданының бюджетінде көзделген ағымдағы қаржы жылына арналған қаражат шегінде жүзеге асырылады.</w:t>
      </w:r>
    </w:p>
    <w:bookmarkEnd w:id="31"/>
    <w:bookmarkStart w:name="z34"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35" w:id="33"/>
    <w:p>
      <w:pPr>
        <w:spacing w:after="0"/>
        <w:ind w:left="0"/>
        <w:jc w:val="both"/>
      </w:pPr>
      <w:r>
        <w:rPr>
          <w:rFonts w:ascii="Times New Roman"/>
          <w:b w:val="false"/>
          <w:i w:val="false"/>
          <w:color w:val="000000"/>
          <w:sz w:val="28"/>
        </w:rPr>
        <w:t>
      25. Әлеуметтік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6" w:id="34"/>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5. Қорытынды ереже</w:t>
      </w:r>
    </w:p>
    <w:bookmarkEnd w:id="35"/>
    <w:bookmarkStart w:name="z38" w:id="36"/>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