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72b8" w14:textId="e337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2019 жылғы 24 желтоқсандағы № 50/235-VI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2020 жылғы 7 қыркүйектегі № 58/275-VI шешiмi. Түркістан облысының Әдiлет департаментiнде 2020 жылғы 8 қыркүйекте № 5787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тамыздағы № 51/531-VI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5757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2019 жылғы 24 желтоқсандағы № 50/235-VI "2020-2022 жылдарға арналған аудандық бюджет туралы" (нормативтік құқықтық актілерді мемлекеттік тіркеу тізілімінде № 5330 тіркелген және 2019 жылы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2020-2022 жылдарға арналған аудандық бюджеті тиісінше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18 371 271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1 169 847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17 182 781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18 477 727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4 321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11 585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-110 777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110 777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106 456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ақша өткізу мемлекеттік сатып алу, ұйымдастырылатын мемлекеттік мекемелер, қаржыландырылатын жергілікті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ақша өткізу мемлекеттік сатып алу, ұйымдастырылатын мемлекеттік мекемелер, қаржыландырылатын жергілікті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жекешелендіруден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жекешелендіруден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17 182 781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