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ae63" w14:textId="a6da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3 желтоқсандағы № 58-361/VI шешiмi. Түркістан облысының Әдiлет департаментiнде 2020 жылғы 11 желтоқсанда № 5942 болып тiркелдi. Күші жойылды - Түркістан облысы Сайрам аудандық мәслихатының 2024 жылғы 6 тамыздағы № 19-139/VIII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аудандық мәслихатының 06.08.2024 № 19-139/VIII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 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2001 жылғы 23 қаңтардағы "Қазақстан Республикасындағы жергілікті мемлекеттік басқару және өзін 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сәйкес, пайдаланылмайтын Сайрам ауданының ауыл шаруашылығы мақсатындағы жерлерге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Сайрам аудандық мәслихатының 2019 жылғы 22 сәуірдегі № 39-249/VI "Пайдаланылмайтын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 (Нормативтік құқықтық актілерді мемлекеттік тіркеу тізілімінде № 5000 тіркелген, 2019 жылғы 8 мамырда Қазақстан Республикасының нормативтік құқықтық актілерінің электрондық түрдегі эталондық бақылау банкінде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Сайрам аудандық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