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bf68" w14:textId="d80b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2017 жылғы 30 маусымдағы № 247 Сарыағаш аудандық мәслихатының 2017 жылғы 30 маусымдағы № 12-141-VI "Сарыағаш қаласының атаусыз көшелерге атаулар беру туралы" бірлескен қаулысы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2020 жылғы 16 қарашадағы № 57-516-VI бірлескен шешiмi және Түркістан облысы Сарыағаш ауданы әкiмдiгiнiң 2020 жылғы 27 қарашадағы № 307 қаулысы. Түркістан облысының Әдiлет департаментiнде 2020 жылғы 9 желтоқсанда № 5935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"Әкiмшiлiк-аумақтық бiрлiктерге, елдi мекендердiң құрамдас бөлiктерiне атау беру, оларды қайта атау, сондай-ақ олардың атауларының транскрипциясын нақтылау мен өзгерту кезiнде тиiстi аумақ халқының пiкiрiн ескеру қағидаларын бекiту туралы" Қазақстан Республикасы Үкіметінің 2014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Сарыағаш ауданының әкiмдiгi ҚАУЛЫ ЕТЕДI және Сарыағаш аудандық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әкiмдiгiнiң 2017 жылғы 30 маусымдағы № 247 Сарыағаш аудандық мәслихатының 2017 жылғы 30 маусымдағы № 12-141-VI "Сарыағаш қаласының атаусыз көшелерiне атаулар беру туралы" бірлескен қаулысы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4175 тіркелген, 2017 жылғы 03 тамызда Қазақстан Республикасының нормативтік құқықтық актілерінің эталондық бақылау банкінде электрондық түрде және 2017 жылғы 04 тамызда "Сарыағаш"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мемлекеттік тіліндегі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бірлескен қаулының және шешімінің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барлық тармақшаларына орыс тілінде өзгерістер енгізілді, мемлекеттік тілдегі мәтін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аудандық мәслихатының аппараты" мемлекеттік мекемесі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қаулы және шешімді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Сарыағаш аудандық мәслихатының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