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024d" w14:textId="3ea0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2020 жылғы 18 наурыздағы № 322 шешiмi. Түркістан облысының Әдiлет департаментiнде 2020 жылғы 30 наурызда № 5531 болып тiркелдi. Күші жойылды - Түркістан облысы Созақ аудандық мәслихатының 2020 жылғы 2 қыркүйектегі № 350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02.09.2020 № 350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Созақ аудандық мәслихаты ШЕШIМ ҚАБЫЛДАДЫ:</w:t>
      </w:r>
    </w:p>
    <w:bookmarkStart w:name="z2" w:id="1"/>
    <w:p>
      <w:pPr>
        <w:spacing w:after="0"/>
        <w:ind w:left="0"/>
        <w:jc w:val="both"/>
      </w:pPr>
      <w:r>
        <w:rPr>
          <w:rFonts w:ascii="Times New Roman"/>
          <w:b w:val="false"/>
          <w:i w:val="false"/>
          <w:color w:val="000000"/>
          <w:sz w:val="28"/>
        </w:rPr>
        <w:t xml:space="preserve">
      1. Созақ ауданы бойынша тұрғын үй көмегiн көрсетудің мөлшерi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2017 жылғы 30 маусымдағы № 90 "Созақ ауданы бойынша тұрғын үй көмегін көрсетудің мөлшері мен тәртібін айқындау туралы" (Нормативтік құқықтық актілерді мемлекеттік тіркеу тізілімінде 4154 нөмірімен тіркелген, 2017 жылғы 26 шілдеде "Созақ үні" газетінде және 2017 жылғы 25 шілдеде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Созақ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Жанұзақов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18 наурыздағы</w:t>
            </w:r>
            <w:r>
              <w:br/>
            </w:r>
            <w:r>
              <w:rPr>
                <w:rFonts w:ascii="Times New Roman"/>
                <w:b w:val="false"/>
                <w:i w:val="false"/>
                <w:color w:val="000000"/>
                <w:sz w:val="20"/>
              </w:rPr>
              <w:t>№ 322 шешіміне қосымша</w:t>
            </w:r>
          </w:p>
        </w:tc>
      </w:tr>
    </w:tbl>
    <w:bookmarkStart w:name="z7" w:id="5"/>
    <w:p>
      <w:pPr>
        <w:spacing w:after="0"/>
        <w:ind w:left="0"/>
        <w:jc w:val="left"/>
      </w:pPr>
      <w:r>
        <w:rPr>
          <w:rFonts w:ascii="Times New Roman"/>
          <w:b/>
          <w:i w:val="false"/>
          <w:color w:val="000000"/>
        </w:rPr>
        <w:t xml:space="preserve"> Созақ ауданы бойынша тұрғын үй көмегін көрсетудің мөлшері мен тәртібі</w:t>
      </w:r>
    </w:p>
    <w:bookmarkEnd w:id="5"/>
    <w:bookmarkStart w:name="z8" w:id="6"/>
    <w:p>
      <w:pPr>
        <w:spacing w:after="0"/>
        <w:ind w:left="0"/>
        <w:jc w:val="both"/>
      </w:pPr>
      <w:r>
        <w:rPr>
          <w:rFonts w:ascii="Times New Roman"/>
          <w:b w:val="false"/>
          <w:i w:val="false"/>
          <w:color w:val="000000"/>
          <w:sz w:val="28"/>
        </w:rPr>
        <w:t xml:space="preserve">
      Осы Созақ ауданы бойынша тұрғын үй көмегін көрсетудің мөлшері мен тәртібі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Созақ ауданы бойынша тұрғын үй көмегін көрсетудің мөлшері мен тәртібін айқындайды.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тұрғын үй көмегін көрсету мөлшері және тәртібінде мынадай негізгі ұғымдар пайдаланылады:</w:t>
      </w:r>
    </w:p>
    <w:bookmarkEnd w:id="8"/>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"Созақ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Start w:name="z11" w:id="9"/>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12" w:id="10"/>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 </w:t>
      </w:r>
    </w:p>
    <w:bookmarkEnd w:id="11"/>
    <w:bookmarkStart w:name="z14" w:id="12"/>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2"/>
    <w:bookmarkStart w:name="z15" w:id="13"/>
    <w:p>
      <w:pPr>
        <w:spacing w:after="0"/>
        <w:ind w:left="0"/>
        <w:jc w:val="both"/>
      </w:pPr>
      <w:r>
        <w:rPr>
          <w:rFonts w:ascii="Times New Roman"/>
          <w:b w:val="false"/>
          <w:i w:val="false"/>
          <w:color w:val="000000"/>
          <w:sz w:val="28"/>
        </w:rPr>
        <w:t>
      6. Белгiленген нормалар шегiндегi шектi жол берiлетiн шығыстар үлесi жиынтық табыстың 20 пайызы мөлшерiнде белгiленедi.</w:t>
      </w:r>
    </w:p>
    <w:bookmarkEnd w:id="13"/>
    <w:bookmarkStart w:name="z16" w:id="14"/>
    <w:p>
      <w:pPr>
        <w:spacing w:after="0"/>
        <w:ind w:left="0"/>
        <w:jc w:val="left"/>
      </w:pPr>
      <w:r>
        <w:rPr>
          <w:rFonts w:ascii="Times New Roman"/>
          <w:b/>
          <w:i w:val="false"/>
          <w:color w:val="000000"/>
        </w:rPr>
        <w:t xml:space="preserve"> 2. Тұрғын үй көмегін тағайындау тәртібі</w:t>
      </w:r>
    </w:p>
    <w:bookmarkEnd w:id="14"/>
    <w:bookmarkStart w:name="z17" w:id="15"/>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7) банктік шоты;</w:t>
      </w:r>
    </w:p>
    <w:p>
      <w:pPr>
        <w:spacing w:after="0"/>
        <w:ind w:left="0"/>
        <w:jc w:val="both"/>
      </w:pPr>
      <w:r>
        <w:rPr>
          <w:rFonts w:ascii="Times New Roman"/>
          <w:b w:val="false"/>
          <w:i w:val="false"/>
          <w:color w:val="000000"/>
          <w:sz w:val="28"/>
        </w:rPr>
        <w:t>
      8)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9) коммуналдық қызметтерді тұтынуға арналған шоттар;</w:t>
      </w:r>
    </w:p>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Тәртіптің </w:t>
      </w:r>
      <w:r>
        <w:rPr>
          <w:rFonts w:ascii="Times New Roman"/>
          <w:b w:val="false"/>
          <w:i w:val="false"/>
          <w:color w:val="000000"/>
          <w:sz w:val="28"/>
        </w:rPr>
        <w:t>12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Start w:name="z18" w:id="16"/>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6"/>
    <w:bookmarkStart w:name="z19" w:id="17"/>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7"/>
    <w:bookmarkStart w:name="z20" w:id="18"/>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8"/>
    <w:bookmarkStart w:name="z21" w:id="19"/>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9"/>
    <w:bookmarkStart w:name="z22" w:id="20"/>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0"/>
    <w:bookmarkStart w:name="z23" w:id="21"/>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1"/>
    <w:bookmarkStart w:name="z24" w:id="22"/>
    <w:p>
      <w:pPr>
        <w:spacing w:after="0"/>
        <w:ind w:left="0"/>
        <w:jc w:val="left"/>
      </w:pPr>
      <w:r>
        <w:rPr>
          <w:rFonts w:ascii="Times New Roman"/>
          <w:b/>
          <w:i w:val="false"/>
          <w:color w:val="000000"/>
        </w:rPr>
        <w:t xml:space="preserve"> 3. Тұрғын үй көмегін көрсету нормативтерін анықтау</w:t>
      </w:r>
    </w:p>
    <w:bookmarkEnd w:id="22"/>
    <w:bookmarkStart w:name="z25" w:id="23"/>
    <w:p>
      <w:pPr>
        <w:spacing w:after="0"/>
        <w:ind w:left="0"/>
        <w:jc w:val="both"/>
      </w:pPr>
      <w:r>
        <w:rPr>
          <w:rFonts w:ascii="Times New Roman"/>
          <w:b w:val="false"/>
          <w:i w:val="false"/>
          <w:color w:val="000000"/>
          <w:sz w:val="28"/>
        </w:rPr>
        <w:t>
      14. Уәкілетті органмен тұрғын үй көмегін тағайындауында келесі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6" w:id="24"/>
    <w:p>
      <w:pPr>
        <w:spacing w:after="0"/>
        <w:ind w:left="0"/>
        <w:jc w:val="left"/>
      </w:pPr>
      <w:r>
        <w:rPr>
          <w:rFonts w:ascii="Times New Roman"/>
          <w:b/>
          <w:i w:val="false"/>
          <w:color w:val="000000"/>
        </w:rPr>
        <w:t xml:space="preserve"> 4. Тұрғын үй көмегін көрсету мөлшерін анықтау</w:t>
      </w:r>
    </w:p>
    <w:bookmarkEnd w:id="24"/>
    <w:bookmarkStart w:name="z27" w:id="25"/>
    <w:p>
      <w:pPr>
        <w:spacing w:after="0"/>
        <w:ind w:left="0"/>
        <w:jc w:val="both"/>
      </w:pPr>
      <w:r>
        <w:rPr>
          <w:rFonts w:ascii="Times New Roman"/>
          <w:b w:val="false"/>
          <w:i w:val="false"/>
          <w:color w:val="000000"/>
          <w:sz w:val="28"/>
        </w:rPr>
        <w:t>
      15.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5"/>
    <w:bookmarkStart w:name="z28" w:id="26"/>
    <w:p>
      <w:pPr>
        <w:spacing w:after="0"/>
        <w:ind w:left="0"/>
        <w:jc w:val="both"/>
      </w:pPr>
      <w:r>
        <w:rPr>
          <w:rFonts w:ascii="Times New Roman"/>
          <w:b w:val="false"/>
          <w:i w:val="false"/>
          <w:color w:val="000000"/>
          <w:sz w:val="28"/>
        </w:rPr>
        <w:t>
      16. Коммуналдық қызметтердi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20 пайызы мөлшерiнде белгіленеді.</w:t>
      </w:r>
    </w:p>
    <w:bookmarkEnd w:id="26"/>
    <w:bookmarkStart w:name="z29" w:id="27"/>
    <w:p>
      <w:pPr>
        <w:spacing w:after="0"/>
        <w:ind w:left="0"/>
        <w:jc w:val="both"/>
      </w:pPr>
      <w:r>
        <w:rPr>
          <w:rFonts w:ascii="Times New Roman"/>
          <w:b w:val="false"/>
          <w:i w:val="false"/>
          <w:color w:val="000000"/>
          <w:sz w:val="28"/>
        </w:rPr>
        <w:t xml:space="preserve">
      17.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7"/>
    <w:bookmarkStart w:name="z30" w:id="28"/>
    <w:p>
      <w:pPr>
        <w:spacing w:after="0"/>
        <w:ind w:left="0"/>
        <w:jc w:val="both"/>
      </w:pPr>
      <w:r>
        <w:rPr>
          <w:rFonts w:ascii="Times New Roman"/>
          <w:b w:val="false"/>
          <w:i w:val="false"/>
          <w:color w:val="000000"/>
          <w:sz w:val="28"/>
        </w:rPr>
        <w:t>
      18.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8"/>
    <w:bookmarkStart w:name="z31" w:id="29"/>
    <w:p>
      <w:pPr>
        <w:spacing w:after="0"/>
        <w:ind w:left="0"/>
        <w:jc w:val="both"/>
      </w:pPr>
      <w:r>
        <w:rPr>
          <w:rFonts w:ascii="Times New Roman"/>
          <w:b w:val="false"/>
          <w:i w:val="false"/>
          <w:color w:val="000000"/>
          <w:sz w:val="28"/>
        </w:rPr>
        <w:t xml:space="preserve">
      19.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ережесi</w:t>
      </w:r>
      <w:r>
        <w:rPr>
          <w:rFonts w:ascii="Times New Roman"/>
          <w:b w:val="false"/>
          <w:i w:val="false"/>
          <w:color w:val="000000"/>
          <w:sz w:val="28"/>
        </w:rPr>
        <w:t xml:space="preserve"> негізінде жүргізіледі.</w:t>
      </w:r>
    </w:p>
    <w:bookmarkEnd w:id="29"/>
    <w:bookmarkStart w:name="z32" w:id="30"/>
    <w:p>
      <w:pPr>
        <w:spacing w:after="0"/>
        <w:ind w:left="0"/>
        <w:jc w:val="left"/>
      </w:pPr>
      <w:r>
        <w:rPr>
          <w:rFonts w:ascii="Times New Roman"/>
          <w:b/>
          <w:i w:val="false"/>
          <w:color w:val="000000"/>
        </w:rPr>
        <w:t xml:space="preserve"> 5. Тұрғын үй көмегiн төлеу</w:t>
      </w:r>
    </w:p>
    <w:bookmarkEnd w:id="30"/>
    <w:bookmarkStart w:name="z33" w:id="31"/>
    <w:p>
      <w:pPr>
        <w:spacing w:after="0"/>
        <w:ind w:left="0"/>
        <w:jc w:val="both"/>
      </w:pPr>
      <w:r>
        <w:rPr>
          <w:rFonts w:ascii="Times New Roman"/>
          <w:b w:val="false"/>
          <w:i w:val="false"/>
          <w:color w:val="000000"/>
          <w:sz w:val="28"/>
        </w:rPr>
        <w:t>
      20. Аз қамтамасыз етілген отбасыларға (азаматтарға)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