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0df2" w14:textId="dbc0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2020 жылғы 4 наурыздағы № 50/275-VI шешiмi. Түркістан облысының Әдiлет департаментiнде 2020 жылғы 26 наурызда № 5519 болып тiркелдi. Күші жойылды - Түркістан облысы Төлеби аудандық мәслихатының 2024 жылғы 14 тамыздағы № 15/85-VIII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аудандық мәслихатының 14.08.2024 № 15/85-VIII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Түркістан облысы Төлеби аудандық мәслихатының 16.05.2023 </w:t>
      </w:r>
      <w:r>
        <w:rPr>
          <w:rFonts w:ascii="Times New Roman"/>
          <w:b w:val="false"/>
          <w:i w:val="false"/>
          <w:color w:val="000000"/>
          <w:sz w:val="28"/>
        </w:rPr>
        <w:t>№ 2/9-VIII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Төлеби ауданының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16.05.2023 </w:t>
      </w:r>
      <w:r>
        <w:rPr>
          <w:rFonts w:ascii="Times New Roman"/>
          <w:b w:val="false"/>
          <w:i w:val="false"/>
          <w:color w:val="ff0000"/>
          <w:sz w:val="28"/>
        </w:rPr>
        <w:t>№ 2/9-VIII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Төлеби аудандық мәслихатының 2016 жылғы 23 желтоқсандағы № 11/55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2017 жылғы 11 қаңтарда № 3955 тiркелген, 2017 жылғы 31 қаңтарында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күшi жойылды деп танылсын.</w:t>
      </w:r>
    </w:p>
    <w:bookmarkEnd w:id="2"/>
    <w:bookmarkStart w:name="z4" w:id="3"/>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Нышанов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4 наурыздағы № 50/275-VI</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Төлеби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Түркістан облысы Төлеби аудандық мәслихатының 16.05.2023 </w:t>
      </w:r>
      <w:r>
        <w:rPr>
          <w:rFonts w:ascii="Times New Roman"/>
          <w:b w:val="false"/>
          <w:i w:val="false"/>
          <w:color w:val="ff0000"/>
          <w:sz w:val="28"/>
        </w:rPr>
        <w:t>№ 2/9-VIII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Төлеби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Осы </w:t>
      </w:r>
      <w:r>
        <w:rPr>
          <w:rFonts w:ascii="Times New Roman"/>
          <w:b w:val="false"/>
          <w:i w:val="false"/>
          <w:color w:val="000000"/>
          <w:sz w:val="28"/>
        </w:rPr>
        <w:t>қағидада</w:t>
      </w:r>
      <w:r>
        <w:rPr>
          <w:rFonts w:ascii="Times New Roman"/>
          <w:b w:val="false"/>
          <w:i w:val="false"/>
          <w:color w:val="000000"/>
          <w:sz w:val="28"/>
        </w:rPr>
        <w:t> қолданылатын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Төлеби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9) уәкілетті орган – "Төлеби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2020 жылғы 6 мамырдағы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көзделген тәртіппен көрсетіледі.</w:t>
      </w:r>
    </w:p>
    <w:bookmarkEnd w:id="11"/>
    <w:bookmarkStart w:name="z14" w:id="12"/>
    <w:p>
      <w:pPr>
        <w:spacing w:after="0"/>
        <w:ind w:left="0"/>
        <w:jc w:val="left"/>
      </w:pPr>
      <w:r>
        <w:rPr>
          <w:rFonts w:ascii="Times New Roman"/>
          <w:b/>
          <w:i w:val="false"/>
          <w:color w:val="000000"/>
        </w:rPr>
        <w:t xml:space="preserve"> 2. Әлеуметтік көмек алушылар санаттарының тізбесін айқындау тәртібі</w:t>
      </w:r>
    </w:p>
    <w:bookmarkEnd w:id="12"/>
    <w:bookmarkStart w:name="z15" w:id="1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белгілейді және жергілікті өкілді органдардың шешімдерімен бекітіледі.</w:t>
      </w:r>
    </w:p>
    <w:bookmarkEnd w:id="1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6" w:id="14"/>
    <w:p>
      <w:pPr>
        <w:spacing w:after="0"/>
        <w:ind w:left="0"/>
        <w:jc w:val="both"/>
      </w:pPr>
      <w:r>
        <w:rPr>
          <w:rFonts w:ascii="Times New Roman"/>
          <w:b w:val="false"/>
          <w:i w:val="false"/>
          <w:color w:val="000000"/>
          <w:sz w:val="28"/>
        </w:rPr>
        <w:t>
      7.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4"/>
    <w:bookmarkStart w:name="z17" w:id="15"/>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18" w:id="16"/>
    <w:p>
      <w:pPr>
        <w:spacing w:after="0"/>
        <w:ind w:left="0"/>
        <w:jc w:val="left"/>
      </w:pPr>
      <w:r>
        <w:rPr>
          <w:rFonts w:ascii="Times New Roman"/>
          <w:b/>
          <w:i w:val="false"/>
          <w:color w:val="000000"/>
        </w:rPr>
        <w:t xml:space="preserve"> 3. Әлеуметтік көмектің мөлшерлерін белгілеу тәртібі</w:t>
      </w:r>
    </w:p>
    <w:bookmarkEnd w:id="16"/>
    <w:bookmarkStart w:name="z19" w:id="17"/>
    <w:p>
      <w:pPr>
        <w:spacing w:after="0"/>
        <w:ind w:left="0"/>
        <w:jc w:val="both"/>
      </w:pPr>
      <w:r>
        <w:rPr>
          <w:rFonts w:ascii="Times New Roman"/>
          <w:b w:val="false"/>
          <w:i w:val="false"/>
          <w:color w:val="000000"/>
          <w:sz w:val="28"/>
        </w:rPr>
        <w:t>
      9. Мереке және атаулы күндеріне біржолғы әлеуметтік көмек келесі санаттағы азаматтарға көрсетіледі:</w:t>
      </w:r>
    </w:p>
    <w:bookmarkEnd w:id="17"/>
    <w:p>
      <w:pPr>
        <w:spacing w:after="0"/>
        <w:ind w:left="0"/>
        <w:jc w:val="both"/>
      </w:pPr>
      <w:r>
        <w:rPr>
          <w:rFonts w:ascii="Times New Roman"/>
          <w:b w:val="false"/>
          <w:i w:val="false"/>
          <w:color w:val="000000"/>
          <w:sz w:val="28"/>
        </w:rPr>
        <w:t>
      1) жаңа жылдық шыршаға мүгедектігі бар балаларға біржолғы 3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көпбалалы аналарға, оның ішінде:</w:t>
      </w:r>
    </w:p>
    <w:p>
      <w:pPr>
        <w:spacing w:after="0"/>
        <w:ind w:left="0"/>
        <w:jc w:val="both"/>
      </w:pPr>
      <w:r>
        <w:rPr>
          <w:rFonts w:ascii="Times New Roman"/>
          <w:b w:val="false"/>
          <w:i w:val="false"/>
          <w:color w:val="000000"/>
          <w:sz w:val="28"/>
        </w:rPr>
        <w:t>
      "Алтын алқамен", "Күміс алқамен"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400 (төрт жүз) айлық есептік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адамының немесе жеңілдіктер бойынша Ұлы Отан соғысының мүгедектігі бар адамдарына теңестiрiлген адамның екiншi рет некеге тұрмаған жұбайларына (зайыбына) біржолғы әлеуметтік көмектің шекті және ең төменгі мөлшер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біржолғы әлеуметтік көмектің шекті және ең төменгі мөлшер – 30 000 (отыз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29 тамызға "Семей ядролық сынақ полигонының жабылған күні" - бiржолғы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16-желтоқсан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 сүргін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35 (отыз бес) айлық есептік көрсеткіш мөлшерінде.</w:t>
      </w:r>
    </w:p>
    <w:bookmarkStart w:name="z20" w:id="18"/>
    <w:p>
      <w:pPr>
        <w:spacing w:after="0"/>
        <w:ind w:left="0"/>
        <w:jc w:val="both"/>
      </w:pPr>
      <w:r>
        <w:rPr>
          <w:rFonts w:ascii="Times New Roman"/>
          <w:b w:val="false"/>
          <w:i w:val="false"/>
          <w:color w:val="000000"/>
          <w:sz w:val="28"/>
        </w:rPr>
        <w:t>
      10. Әлеуметтік көмек өмірлік қиын жағдайдағы мұқтаж азаматтардың келесі жекелеген санаттарына біржолғы және (немесе) ай сайын көрсетіледі:</w:t>
      </w:r>
    </w:p>
    <w:bookmarkEnd w:id="18"/>
    <w:p>
      <w:pPr>
        <w:spacing w:after="0"/>
        <w:ind w:left="0"/>
        <w:jc w:val="both"/>
      </w:pPr>
      <w:r>
        <w:rPr>
          <w:rFonts w:ascii="Times New Roman"/>
          <w:b w:val="false"/>
          <w:i w:val="false"/>
          <w:color w:val="000000"/>
          <w:sz w:val="28"/>
        </w:rPr>
        <w:t>
      1) Ұлы Отан соғысының ардагерлерi мен мүгедектігі бар адамдарына,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мүгедектігі бар адамдарға, табиғи зiлзаланың немесе өрттiң салдарынан азаматқа (отбасына) не оның тұрғын үйiне зиян келтiруiне байланысты бiржолғы әлеуметтік көмектің шекті және ең төменгі мөлшері - 100 айлық есептiк көрсеткiш;</w:t>
      </w:r>
    </w:p>
    <w:p>
      <w:pPr>
        <w:spacing w:after="0"/>
        <w:ind w:left="0"/>
        <w:jc w:val="both"/>
      </w:pPr>
      <w:r>
        <w:rPr>
          <w:rFonts w:ascii="Times New Roman"/>
          <w:b w:val="false"/>
          <w:i w:val="false"/>
          <w:color w:val="000000"/>
          <w:sz w:val="28"/>
        </w:rPr>
        <w:t>
      2) Басылымдарға жазылу үшін – Ұлы Отан соғысының қатысушылары мен мүгедектігі бар адамдарына бір жолғы 3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 мүгедектігі бар адамдарға, мұқтаж жауынгер-Ауғандықтарға, Чернобыль АЭС-ның апатын жоюға қатысушыларына, біржолғы 1 айлық есептік көрсеткіш мөлшерінде жартыжылдықта бір рет;</w:t>
      </w:r>
    </w:p>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 жұқтыру немесе жұқтырылған иммун тапшылығының синдром ауруы медицина қызметкерлерінің кінәсінен болған, олардың өміріне немесе денсаулығына келтірген зиянды өтеуге өтемақы, сонымен қатар адамның иммун тапшылығы вирусын жұқтырған балалары бар отбасыларына ай сайын екі есе ең төменгі күнкөріс деңгейі мөлшерінде;</w:t>
      </w:r>
    </w:p>
    <w:p>
      <w:pPr>
        <w:spacing w:after="0"/>
        <w:ind w:left="0"/>
        <w:jc w:val="both"/>
      </w:pPr>
      <w:r>
        <w:rPr>
          <w:rFonts w:ascii="Times New Roman"/>
          <w:b w:val="false"/>
          <w:i w:val="false"/>
          <w:color w:val="000000"/>
          <w:sz w:val="28"/>
        </w:rPr>
        <w:t>
      5) 80 жастан асқан жазғызілікті қарттарға, үйде оқып және тәрбиеленетін мүгедекігі бар балаларға, ай сайын әлеуметтік көмектің шекті шекті және ең төменгі мөлшері 2 айлық есептік көрсеткіш;</w:t>
      </w:r>
    </w:p>
    <w:p>
      <w:pPr>
        <w:spacing w:after="0"/>
        <w:ind w:left="0"/>
        <w:jc w:val="both"/>
      </w:pPr>
      <w:r>
        <w:rPr>
          <w:rFonts w:ascii="Times New Roman"/>
          <w:b w:val="false"/>
          <w:i w:val="false"/>
          <w:color w:val="000000"/>
          <w:sz w:val="28"/>
        </w:rPr>
        <w:t>
      6) мүгедектігі бар адамды рабилитациялау мен оңалтудың жеке бағдарламасы бойынша мүгедектігі бар адамдарға мүгедектер арбаларымен қамтамасыз етуге:</w:t>
      </w:r>
    </w:p>
    <w:p>
      <w:pPr>
        <w:spacing w:after="0"/>
        <w:ind w:left="0"/>
        <w:jc w:val="both"/>
      </w:pPr>
      <w:r>
        <w:rPr>
          <w:rFonts w:ascii="Times New Roman"/>
          <w:b w:val="false"/>
          <w:i w:val="false"/>
          <w:color w:val="000000"/>
          <w:sz w:val="28"/>
        </w:rPr>
        <w:t>
      серуендеуге арналған мүгедектер арбаларымен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мүгедектер арбаларымен әлеуметтік көмектің шекті мөлшері 40 айлық есептік көрсеткіш;</w:t>
      </w:r>
    </w:p>
    <w:p>
      <w:pPr>
        <w:spacing w:after="0"/>
        <w:ind w:left="0"/>
        <w:jc w:val="both"/>
      </w:pPr>
      <w:r>
        <w:rPr>
          <w:rFonts w:ascii="Times New Roman"/>
          <w:b w:val="false"/>
          <w:i w:val="false"/>
          <w:color w:val="000000"/>
          <w:sz w:val="28"/>
        </w:rPr>
        <w:t>
      7) Ұлы Отан соғысының қатысушыларына және жеңілдіктер мен кепілдіктер бойынша оларға теңестірілген адамдарға, зейнет жасындағы "Алтын алқа", "Күміс алқа" иелеріне кезекке тіркелген азаматтарға бөлінген жолдаманың 40 пайызына шипажайлық-курорттық емделуге - бір рет, 60 (алпыс) айлық есептік көрсеткіш мөлшерінде;</w:t>
      </w:r>
    </w:p>
    <w:p>
      <w:pPr>
        <w:spacing w:after="0"/>
        <w:ind w:left="0"/>
        <w:jc w:val="both"/>
      </w:pPr>
      <w:r>
        <w:rPr>
          <w:rFonts w:ascii="Times New Roman"/>
          <w:b w:val="false"/>
          <w:i w:val="false"/>
          <w:color w:val="000000"/>
          <w:sz w:val="28"/>
        </w:rPr>
        <w:t>
      8) зейнет жасындағы кезекке тіркелген азаматтарға бөлінген жолдаманың 60 пайызына шипажайлық-курорттық емдеуге - бір рет, 60 (алпыс) айлық есептік көрсеткіш мөлшерінде;</w:t>
      </w:r>
    </w:p>
    <w:p>
      <w:pPr>
        <w:spacing w:after="0"/>
        <w:ind w:left="0"/>
        <w:jc w:val="both"/>
      </w:pPr>
      <w:r>
        <w:rPr>
          <w:rFonts w:ascii="Times New Roman"/>
          <w:b w:val="false"/>
          <w:i w:val="false"/>
          <w:color w:val="000000"/>
          <w:sz w:val="28"/>
        </w:rPr>
        <w:t>
      9) әлеуметтік және инва такси қызметін ұсынуға – Ұлы Отан соғысының ардагерлері мен мүгедектігі бар адамдарына, жүріп тұруы қиын мүгедектігі бар балаларға, бірінші, екінші топтағы мүгедектігі бар адамдарға емдеу мекемелеріне және қоғамдық орындарға тасымалдау үшін ай сайын 10 айлық есептік көрсеткіш мөлшерінде;</w:t>
      </w:r>
    </w:p>
    <w:p>
      <w:pPr>
        <w:spacing w:after="0"/>
        <w:ind w:left="0"/>
        <w:jc w:val="both"/>
      </w:pPr>
      <w:r>
        <w:rPr>
          <w:rFonts w:ascii="Times New Roman"/>
          <w:b w:val="false"/>
          <w:i w:val="false"/>
          <w:color w:val="000000"/>
          <w:sz w:val="28"/>
        </w:rPr>
        <w:t>
      10) мүмкіндігі шектеулі жұмыс істейтін 1-2 топтағы зағип мүгедектерге бір жолғы 5 айлық есептік көрсеткіш мөлшерінде;</w:t>
      </w:r>
    </w:p>
    <w:p>
      <w:pPr>
        <w:spacing w:after="0"/>
        <w:ind w:left="0"/>
        <w:jc w:val="both"/>
      </w:pPr>
      <w:r>
        <w:rPr>
          <w:rFonts w:ascii="Times New Roman"/>
          <w:b w:val="false"/>
          <w:i w:val="false"/>
          <w:color w:val="000000"/>
          <w:sz w:val="28"/>
        </w:rPr>
        <w:t>
      11) онкологиялық ауруға шалдыққан тұлғаларға біржолғы 10 айлық есептік көрсеткіш мөлшерінде;</w:t>
      </w:r>
    </w:p>
    <w:p>
      <w:pPr>
        <w:spacing w:after="0"/>
        <w:ind w:left="0"/>
        <w:jc w:val="both"/>
      </w:pPr>
      <w:r>
        <w:rPr>
          <w:rFonts w:ascii="Times New Roman"/>
          <w:b w:val="false"/>
          <w:i w:val="false"/>
          <w:color w:val="000000"/>
          <w:sz w:val="28"/>
        </w:rPr>
        <w:t>
      12) созылмалы бүйрек жетімсіздігі ауруына шалдыққан азаматтарға біржолғы 40 айлық есептік көрсеткіш мөлшерінде;</w:t>
      </w:r>
    </w:p>
    <w:p>
      <w:pPr>
        <w:spacing w:after="0"/>
        <w:ind w:left="0"/>
        <w:jc w:val="both"/>
      </w:pPr>
      <w:r>
        <w:rPr>
          <w:rFonts w:ascii="Times New Roman"/>
          <w:b w:val="false"/>
          <w:i w:val="false"/>
          <w:color w:val="000000"/>
          <w:sz w:val="28"/>
        </w:rPr>
        <w:t>
      13) аз қамтылған отбасының жан басына шаққандағы орташа табысы, жергілікті өкілді органдармен белгіленген күн көрістің төменгі шегінен аспаса, біржолғы 30 айлық есептік көрсеткіш мөлшерінде;</w:t>
      </w:r>
    </w:p>
    <w:p>
      <w:pPr>
        <w:spacing w:after="0"/>
        <w:ind w:left="0"/>
        <w:jc w:val="both"/>
      </w:pPr>
      <w:r>
        <w:rPr>
          <w:rFonts w:ascii="Times New Roman"/>
          <w:b w:val="false"/>
          <w:i w:val="false"/>
          <w:color w:val="000000"/>
          <w:sz w:val="28"/>
        </w:rPr>
        <w:t>
      14) Бір жастан алты жасқа дейінгі балалары бар атаулы көмек алушы отбасыларға берілетін кепілдендірілген әлеуметтік топтаманың түрлері мен көлемдеріне қосымша бір айлық есептік көрсеткішке дейін көмек көрсетілсін.</w:t>
      </w:r>
    </w:p>
    <w:p>
      <w:pPr>
        <w:spacing w:after="0"/>
        <w:ind w:left="0"/>
        <w:jc w:val="both"/>
      </w:pPr>
      <w:r>
        <w:rPr>
          <w:rFonts w:ascii="Times New Roman"/>
          <w:b w:val="false"/>
          <w:i w:val="false"/>
          <w:color w:val="000000"/>
          <w:sz w:val="28"/>
        </w:rPr>
        <w:t>
      15) Өмірлік қиын жағдайларға ұшыраған азаматтарға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 Әлеуметтік көмек ай сайын немесе 3 айға бір жолғы төленеді.</w:t>
      </w:r>
    </w:p>
    <w:p>
      <w:pPr>
        <w:spacing w:after="0"/>
        <w:ind w:left="0"/>
        <w:jc w:val="both"/>
      </w:pPr>
      <w:r>
        <w:rPr>
          <w:rFonts w:ascii="Times New Roman"/>
          <w:b w:val="false"/>
          <w:i w:val="false"/>
          <w:color w:val="000000"/>
          <w:sz w:val="28"/>
        </w:rPr>
        <w:t>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тұрғын үйін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bookmarkStart w:name="z21" w:id="19"/>
    <w:p>
      <w:pPr>
        <w:spacing w:after="0"/>
        <w:ind w:left="0"/>
        <w:jc w:val="both"/>
      </w:pPr>
      <w:r>
        <w:rPr>
          <w:rFonts w:ascii="Times New Roman"/>
          <w:b w:val="false"/>
          <w:i w:val="false"/>
          <w:color w:val="000000"/>
          <w:sz w:val="28"/>
        </w:rPr>
        <w:t>
      11. Бұл ретте азаматтарды өмірлік қиын жағдай туындаған кезде мұқтаждар санатына жатқызу үшін мыналар:</w:t>
      </w:r>
    </w:p>
    <w:bookmarkEnd w:id="19"/>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22" w:id="20"/>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20"/>
    <w:bookmarkStart w:name="z23" w:id="2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bookmarkStart w:name="z24" w:id="22"/>
    <w:p>
      <w:pPr>
        <w:spacing w:after="0"/>
        <w:ind w:left="0"/>
        <w:jc w:val="both"/>
      </w:pPr>
      <w:r>
        <w:rPr>
          <w:rFonts w:ascii="Times New Roman"/>
          <w:b w:val="false"/>
          <w:i w:val="false"/>
          <w:color w:val="000000"/>
          <w:sz w:val="28"/>
        </w:rPr>
        <w:t xml:space="preserve">
      14.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22"/>
    <w:bookmarkStart w:name="z25" w:id="23"/>
    <w:p>
      <w:pPr>
        <w:spacing w:after="0"/>
        <w:ind w:left="0"/>
        <w:jc w:val="both"/>
      </w:pPr>
      <w:r>
        <w:rPr>
          <w:rFonts w:ascii="Times New Roman"/>
          <w:b w:val="false"/>
          <w:i w:val="false"/>
          <w:color w:val="000000"/>
          <w:sz w:val="28"/>
        </w:rPr>
        <w:t>
      15.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3"/>
    <w:bookmarkStart w:name="z26" w:id="24"/>
    <w:p>
      <w:pPr>
        <w:spacing w:after="0"/>
        <w:ind w:left="0"/>
        <w:jc w:val="both"/>
      </w:pPr>
      <w:r>
        <w:rPr>
          <w:rFonts w:ascii="Times New Roman"/>
          <w:b w:val="false"/>
          <w:i w:val="false"/>
          <w:color w:val="000000"/>
          <w:sz w:val="28"/>
        </w:rPr>
        <w:t>
      16. Әлеуметтік көмек ұсынуға шығыстарды қаржыландыру Төлеби ауданының бюджетінде көзделген ағымдағы қаржы жылына арналған қаражат шегінде жүргізіледі.</w:t>
      </w:r>
    </w:p>
    <w:bookmarkEnd w:id="24"/>
    <w:bookmarkStart w:name="z27" w:id="25"/>
    <w:p>
      <w:pPr>
        <w:spacing w:after="0"/>
        <w:ind w:left="0"/>
        <w:jc w:val="both"/>
      </w:pPr>
      <w:r>
        <w:rPr>
          <w:rFonts w:ascii="Times New Roman"/>
          <w:b w:val="false"/>
          <w:i w:val="false"/>
          <w:color w:val="000000"/>
          <w:sz w:val="28"/>
        </w:rPr>
        <w:t>
      17.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5"/>
    <w:bookmarkStart w:name="z28" w:id="26"/>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26"/>
    <w:bookmarkStart w:name="z29" w:id="27"/>
    <w:p>
      <w:pPr>
        <w:spacing w:after="0"/>
        <w:ind w:left="0"/>
        <w:jc w:val="left"/>
      </w:pPr>
      <w:r>
        <w:rPr>
          <w:rFonts w:ascii="Times New Roman"/>
          <w:b/>
          <w:i w:val="false"/>
          <w:color w:val="000000"/>
        </w:rPr>
        <w:t xml:space="preserve"> 4. Әлеуметтік көмек көрсету тәртібі</w:t>
      </w:r>
    </w:p>
    <w:bookmarkEnd w:id="27"/>
    <w:bookmarkStart w:name="z30" w:id="28"/>
    <w:p>
      <w:pPr>
        <w:spacing w:after="0"/>
        <w:ind w:left="0"/>
        <w:jc w:val="both"/>
      </w:pPr>
      <w:r>
        <w:rPr>
          <w:rFonts w:ascii="Times New Roman"/>
          <w:b w:val="false"/>
          <w:i w:val="false"/>
          <w:color w:val="000000"/>
          <w:sz w:val="28"/>
        </w:rPr>
        <w:t>
      19.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8"/>
    <w:bookmarkStart w:name="z31" w:id="29"/>
    <w:p>
      <w:pPr>
        <w:spacing w:after="0"/>
        <w:ind w:left="0"/>
        <w:jc w:val="both"/>
      </w:pPr>
      <w:r>
        <w:rPr>
          <w:rFonts w:ascii="Times New Roman"/>
          <w:b w:val="false"/>
          <w:i w:val="false"/>
          <w:color w:val="000000"/>
          <w:sz w:val="28"/>
        </w:rPr>
        <w:t>
      20.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2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Start w:name="z32" w:id="30"/>
    <w:p>
      <w:pPr>
        <w:spacing w:after="0"/>
        <w:ind w:left="0"/>
        <w:jc w:val="both"/>
      </w:pPr>
      <w:r>
        <w:rPr>
          <w:rFonts w:ascii="Times New Roman"/>
          <w:b w:val="false"/>
          <w:i w:val="false"/>
          <w:color w:val="000000"/>
          <w:sz w:val="28"/>
        </w:rPr>
        <w:t>
      21. Салыстырып тексеру үшін құжаттардың төлнұсқалары ұсынылады, содан кейін құжаттардың төлнұсқалары өтініш берушіге қайтарылады.</w:t>
      </w:r>
    </w:p>
    <w:bookmarkEnd w:id="30"/>
    <w:bookmarkStart w:name="z33" w:id="31"/>
    <w:p>
      <w:pPr>
        <w:spacing w:after="0"/>
        <w:ind w:left="0"/>
        <w:jc w:val="both"/>
      </w:pPr>
      <w:r>
        <w:rPr>
          <w:rFonts w:ascii="Times New Roman"/>
          <w:b w:val="false"/>
          <w:i w:val="false"/>
          <w:color w:val="000000"/>
          <w:sz w:val="28"/>
        </w:rPr>
        <w:t>
      22.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1"/>
    <w:bookmarkStart w:name="z34" w:id="32"/>
    <w:p>
      <w:pPr>
        <w:spacing w:after="0"/>
        <w:ind w:left="0"/>
        <w:jc w:val="both"/>
      </w:pPr>
      <w:r>
        <w:rPr>
          <w:rFonts w:ascii="Times New Roman"/>
          <w:b w:val="false"/>
          <w:i w:val="false"/>
          <w:color w:val="000000"/>
          <w:sz w:val="28"/>
        </w:rPr>
        <w:t>
      23.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3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35" w:id="33"/>
    <w:p>
      <w:pPr>
        <w:spacing w:after="0"/>
        <w:ind w:left="0"/>
        <w:jc w:val="both"/>
      </w:pPr>
      <w:r>
        <w:rPr>
          <w:rFonts w:ascii="Times New Roman"/>
          <w:b w:val="false"/>
          <w:i w:val="false"/>
          <w:color w:val="000000"/>
          <w:sz w:val="28"/>
        </w:rPr>
        <w:t>
      24.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3"/>
    <w:bookmarkStart w:name="z36" w:id="34"/>
    <w:p>
      <w:pPr>
        <w:spacing w:after="0"/>
        <w:ind w:left="0"/>
        <w:jc w:val="both"/>
      </w:pPr>
      <w:r>
        <w:rPr>
          <w:rFonts w:ascii="Times New Roman"/>
          <w:b w:val="false"/>
          <w:i w:val="false"/>
          <w:color w:val="000000"/>
          <w:sz w:val="28"/>
        </w:rPr>
        <w:t>
      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4"/>
    <w:bookmarkStart w:name="z37" w:id="35"/>
    <w:p>
      <w:pPr>
        <w:spacing w:after="0"/>
        <w:ind w:left="0"/>
        <w:jc w:val="both"/>
      </w:pPr>
      <w:r>
        <w:rPr>
          <w:rFonts w:ascii="Times New Roman"/>
          <w:b w:val="false"/>
          <w:i w:val="false"/>
          <w:color w:val="000000"/>
          <w:sz w:val="28"/>
        </w:rPr>
        <w:t>
      26.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5"/>
    <w:bookmarkStart w:name="z38" w:id="36"/>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6"/>
    <w:bookmarkStart w:name="z39" w:id="37"/>
    <w:p>
      <w:pPr>
        <w:spacing w:after="0"/>
        <w:ind w:left="0"/>
        <w:jc w:val="both"/>
      </w:pPr>
      <w:r>
        <w:rPr>
          <w:rFonts w:ascii="Times New Roman"/>
          <w:b w:val="false"/>
          <w:i w:val="false"/>
          <w:color w:val="000000"/>
          <w:sz w:val="28"/>
        </w:rPr>
        <w:t>
      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7"/>
    <w:p>
      <w:pPr>
        <w:spacing w:after="0"/>
        <w:ind w:left="0"/>
        <w:jc w:val="both"/>
      </w:pPr>
      <w:r>
        <w:rPr>
          <w:rFonts w:ascii="Times New Roman"/>
          <w:b w:val="false"/>
          <w:i w:val="false"/>
          <w:color w:val="000000"/>
          <w:sz w:val="28"/>
        </w:rPr>
        <w:t>
      Үлгілік қағидалардың </w:t>
      </w:r>
      <w:r>
        <w:rPr>
          <w:rFonts w:ascii="Times New Roman"/>
          <w:b w:val="false"/>
          <w:i w:val="false"/>
          <w:color w:val="000000"/>
          <w:sz w:val="28"/>
        </w:rPr>
        <w:t>17</w:t>
      </w:r>
      <w:r>
        <w:rPr>
          <w:rFonts w:ascii="Times New Roman"/>
          <w:b w:val="false"/>
          <w:i w:val="false"/>
          <w:color w:val="000000"/>
          <w:sz w:val="28"/>
        </w:rPr>
        <w:t> және </w:t>
      </w:r>
      <w:r>
        <w:rPr>
          <w:rFonts w:ascii="Times New Roman"/>
          <w:b w:val="false"/>
          <w:i w:val="false"/>
          <w:color w:val="000000"/>
          <w:sz w:val="28"/>
        </w:rPr>
        <w:t>18</w:t>
      </w:r>
      <w:r>
        <w:rPr>
          <w:rFonts w:ascii="Times New Roman"/>
          <w:b w:val="false"/>
          <w:i w:val="false"/>
          <w:color w:val="000000"/>
          <w:sz w:val="28"/>
        </w:rPr>
        <w:t xml:space="preserve"> 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40" w:id="38"/>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8"/>
    <w:bookmarkStart w:name="z41" w:id="39"/>
    <w:p>
      <w:pPr>
        <w:spacing w:after="0"/>
        <w:ind w:left="0"/>
        <w:jc w:val="both"/>
      </w:pPr>
      <w:r>
        <w:rPr>
          <w:rFonts w:ascii="Times New Roman"/>
          <w:b w:val="false"/>
          <w:i w:val="false"/>
          <w:color w:val="000000"/>
          <w:sz w:val="28"/>
        </w:rPr>
        <w:t>
      30. Әлеуметтік көмек көрсетуден бас тарту:</w:t>
      </w:r>
    </w:p>
    <w:bookmarkEnd w:id="3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2" w:id="40"/>
    <w:p>
      <w:pPr>
        <w:spacing w:after="0"/>
        <w:ind w:left="0"/>
        <w:jc w:val="both"/>
      </w:pPr>
      <w:r>
        <w:rPr>
          <w:rFonts w:ascii="Times New Roman"/>
          <w:b w:val="false"/>
          <w:i w:val="false"/>
          <w:color w:val="000000"/>
          <w:sz w:val="28"/>
        </w:rPr>
        <w:t>
      31.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40"/>
    <w:bookmarkStart w:name="z43" w:id="41"/>
    <w:p>
      <w:pPr>
        <w:spacing w:after="0"/>
        <w:ind w:left="0"/>
        <w:jc w:val="left"/>
      </w:pPr>
      <w:r>
        <w:rPr>
          <w:rFonts w:ascii="Times New Roman"/>
          <w:b/>
          <w:i w:val="false"/>
          <w:color w:val="000000"/>
        </w:rPr>
        <w:t xml:space="preserve"> 5. Көрсетілетін әлеуметтік көмекті тоқтату және қайтару үшін негіздер</w:t>
      </w:r>
    </w:p>
    <w:bookmarkEnd w:id="41"/>
    <w:bookmarkStart w:name="z44" w:id="42"/>
    <w:p>
      <w:pPr>
        <w:spacing w:after="0"/>
        <w:ind w:left="0"/>
        <w:jc w:val="both"/>
      </w:pPr>
      <w:r>
        <w:rPr>
          <w:rFonts w:ascii="Times New Roman"/>
          <w:b w:val="false"/>
          <w:i w:val="false"/>
          <w:color w:val="000000"/>
          <w:sz w:val="28"/>
        </w:rPr>
        <w:t>
      32. Әлеуметтік көмек:</w:t>
      </w:r>
    </w:p>
    <w:bookmarkEnd w:id="4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5" w:id="43"/>
    <w:p>
      <w:pPr>
        <w:spacing w:after="0"/>
        <w:ind w:left="0"/>
        <w:jc w:val="both"/>
      </w:pPr>
      <w:r>
        <w:rPr>
          <w:rFonts w:ascii="Times New Roman"/>
          <w:b w:val="false"/>
          <w:i w:val="false"/>
          <w:color w:val="000000"/>
          <w:sz w:val="28"/>
        </w:rPr>
        <w:t>
      33. Артық төленген сомалар ерікті немесе Қазақстан Республикасының заңнамасында белгіленген өзгеше тәртіппен қайтаруға жатады.</w:t>
      </w:r>
    </w:p>
    <w:bookmarkEnd w:id="43"/>
    <w:bookmarkStart w:name="z46" w:id="44"/>
    <w:p>
      <w:pPr>
        <w:spacing w:after="0"/>
        <w:ind w:left="0"/>
        <w:jc w:val="left"/>
      </w:pPr>
      <w:r>
        <w:rPr>
          <w:rFonts w:ascii="Times New Roman"/>
          <w:b/>
          <w:i w:val="false"/>
          <w:color w:val="000000"/>
        </w:rPr>
        <w:t xml:space="preserve"> 6. Қорытынды ереже</w:t>
      </w:r>
    </w:p>
    <w:bookmarkEnd w:id="44"/>
    <w:bookmarkStart w:name="z47" w:id="45"/>
    <w:p>
      <w:pPr>
        <w:spacing w:after="0"/>
        <w:ind w:left="0"/>
        <w:jc w:val="both"/>
      </w:pPr>
      <w:r>
        <w:rPr>
          <w:rFonts w:ascii="Times New Roman"/>
          <w:b w:val="false"/>
          <w:i w:val="false"/>
          <w:color w:val="000000"/>
          <w:sz w:val="28"/>
        </w:rPr>
        <w:t>
      34. Әлеуметтiк көмек көрсету мониторингi мен есепке алуды Төлеби ауданының жұмыспен қамту және әлеуметтік бағдарламалар бөлімі "Е-Собес" автоматтандырылған ақпараттық жүйесiнiң дерекқорларын пайдалана отырып жүргiзедi.</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