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c3d4" w14:textId="e95c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9 қаңтардағы № 26-146-VI "2020-2022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2020 жылғы 31 наурыздағы № 30-161-VI шешiмi. Түркістан облысының Әдiлет департаментiнде 2020 жылғы 6 сәуірде № 5546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Жетісай аудандық мәслихатының 2020 жылғы 12 наурыздағы № 29-156-VI "Жетісай аудандық мәслихатының 2019 жылғы 24 желтоқсандағы № 25-142-VI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5485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2020 жылғы 9 қаңтардағы № 26-146-VI "2020-2022 жылдарға арналған қала, кент және ауылдық округтердің бюджеті туралы" (Нормативтік құқықтық актілерді мемлекеттік тіркеу тізілімінде № 5362 тіркелген, 2020 жылғы 7 ақпандағы "Жаңа Жетісай" газетінде және 2020 жылғы 25 қаңтардағы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1 409 739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101 759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1 307 980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1 430 359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20 620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20 620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2020-2022 жылдарға арналған бюджеті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322 427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311 887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4 840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Жылы су ауылдық округінің 2020-2022 жылдарға арналған бюджеті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329 776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3 287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Қазыбек би ауылдық округінің 2020-2022 жылдарға арналған бюджеті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439 623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428 403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2 199 мың теңге.".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Қарақай ауылдық округінің 2020-2022 жылдарға арналған бюджеті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182 527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176 442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1 267 мың теңге.".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Асықата кентінің 2020-2022 жылдарға арналған бюджеті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422 527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5 132 мың теңге.".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 мынадай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Абай ауылдық округінің 2020-2022 жылдарға арналған бюджеті 19, 20 және 21-қосымшаларға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223 271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216 636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2 619 мың теңге.".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тармақ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Атамекен ауылдық округінің 2020-2022 жылдарға арналған бюджеті 22, 23 және 24-қосымшаларға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241 126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234 631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3 940 мың теңге.".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Ш.Ділдабеков ауылдық округінің 2020-2022 жылдарға арналған бюджеті 25, 26 және 27-қосымшаларға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298 616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290 857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2 169 мың теңге.".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тармақ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Ж.Ералиев ауылдық округінің 2020-2022 жылдарға арналған бюджеті 28, 29 және 30-қосымшаларға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255 562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2 247 мың теңге.".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тармақ мынадай редакцияда жазылсын: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Қызылқұм ауылдық округінің 2020-2022 жылдарға арналған бюджеті 31, 32 және 33-қосымшаларға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178 173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169 068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10 237 мың теңге.".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тармақ мынадай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Мақталы ауылдық округінің 2020-2022 жылдарға арналған бюджеті 34, 35 және 36-қосымшаларға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172 841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167 456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1 845 мың теңге.".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тармақ мынадай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Ынтымақ ауылдық округінің 2020-2022 жылдарға арналған бюджеті 37, 38 және 39-қосымшаларға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362 968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353 758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5 119 мың теңге.".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мәслихатының аппараты" мемлекеттік мекемесі Қазақстан Республикасының заңнамасында белгіленген тәртіппен: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