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5638" w14:textId="2b35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 Үшбұлақ ауылы ауданындағы сұралып отырған жер учаскесінің тұстамасындағы атауы жоқ бұлақтың (сол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27 шілдедегі № 253 қаулысы. Шығыс Қазақстан облысының Әділет департаментінде 2020 жылғы 3 тамызда № 7427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 Үшбұлақ ауылы ауданындағы сұралып отырған жер учаскесінің тұстамасындағы атауы жоқ бұлақтың (сол жағалау) </w:t>
      </w:r>
      <w:r>
        <w:rPr>
          <w:rFonts w:ascii="Times New Roman"/>
          <w:b w:val="false"/>
          <w:i w:val="false"/>
          <w:color w:val="000000"/>
          <w:sz w:val="28"/>
        </w:rPr>
        <w:t>су қорғау аймағы</w:t>
      </w:r>
      <w:r>
        <w:rPr>
          <w:rFonts w:ascii="Times New Roman"/>
          <w:b w:val="false"/>
          <w:i w:val="false"/>
          <w:color w:val="000000"/>
          <w:sz w:val="28"/>
        </w:rPr>
        <w:t xml:space="preserve"> мен </w:t>
      </w:r>
      <w:r>
        <w:rPr>
          <w:rFonts w:ascii="Times New Roman"/>
          <w:b w:val="false"/>
          <w:i w:val="false"/>
          <w:color w:val="000000"/>
          <w:sz w:val="28"/>
        </w:rPr>
        <w:t>су қорғау белдеуі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 Үшбұлақ ауылы ауданындағы сұралып отырған жер учаскесінің тұстамасындағы атауы жоқ бұлақтың (сол жағалау)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827"/>
        <w:gridCol w:w="4173"/>
      </w:tblGrid>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1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 басшысының міндетін атқарушы </w:t>
            </w:r>
            <w:r>
              <w:br/>
            </w:r>
            <w:r>
              <w:rPr>
                <w:rFonts w:ascii="Times New Roman"/>
                <w:b w:val="false"/>
                <w:i/>
                <w:color w:val="000000"/>
                <w:sz w:val="20"/>
              </w:rPr>
              <w:t xml:space="preserve">______________ Е. Камбаров </w:t>
            </w:r>
            <w:r>
              <w:br/>
            </w:r>
            <w:r>
              <w:rPr>
                <w:rFonts w:ascii="Times New Roman"/>
                <w:b w:val="false"/>
                <w:i/>
                <w:color w:val="000000"/>
                <w:sz w:val="20"/>
              </w:rPr>
              <w:t>2020 жылғы "___"_______________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27 шілдесі № 253 </w:t>
            </w:r>
            <w:r>
              <w:br/>
            </w:r>
            <w:r>
              <w:rPr>
                <w:rFonts w:ascii="Times New Roman"/>
                <w:b w:val="false"/>
                <w:i w:val="false"/>
                <w:color w:val="000000"/>
                <w:sz w:val="20"/>
              </w:rPr>
              <w:t>қаулысына қосымша</w:t>
            </w:r>
          </w:p>
        </w:tc>
      </w:tr>
    </w:tbl>
    <w:bookmarkStart w:name="z21" w:id="12"/>
    <w:p>
      <w:pPr>
        <w:spacing w:after="0"/>
        <w:ind w:left="0"/>
        <w:jc w:val="left"/>
      </w:pPr>
      <w:r>
        <w:rPr>
          <w:rFonts w:ascii="Times New Roman"/>
          <w:b/>
          <w:i w:val="false"/>
          <w:color w:val="000000"/>
        </w:rPr>
        <w:t xml:space="preserve"> Шығыс Қазақстан облысы Күршім ауданы Үшбұлақ ауылы ауданындағы сұралып отырған жер учаскесінің тұстамасындағы атауы жоқ бұлақтың (сол жағалау) су қорғау аймағы мен су қорғау белдеуі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2107"/>
        <w:gridCol w:w="1439"/>
        <w:gridCol w:w="3499"/>
        <w:gridCol w:w="2108"/>
        <w:gridCol w:w="1104"/>
        <w:gridCol w:w="937"/>
      </w:tblGrid>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сол жағалау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319,7-601,2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22" w:id="13"/>
    <w:p>
      <w:pPr>
        <w:spacing w:after="0"/>
        <w:ind w:left="0"/>
        <w:jc w:val="both"/>
      </w:pPr>
      <w:r>
        <w:rPr>
          <w:rFonts w:ascii="Times New Roman"/>
          <w:b w:val="false"/>
          <w:i w:val="false"/>
          <w:color w:val="000000"/>
          <w:sz w:val="28"/>
        </w:rPr>
        <w:t>
      Ескертпе:</w:t>
      </w:r>
    </w:p>
    <w:bookmarkEnd w:id="13"/>
    <w:bookmarkStart w:name="z23" w:id="14"/>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