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8dd78" w14:textId="ea8d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Аягөз ауданы аумағындағы кең таралған пайдалы қазбаларды өндіру үшін "АB&amp;#1029; групп" жауапкершілігі шектеулі серіктестігіне берілетін жер учаскелерінің тұстамасындағы Аягөз өзені және оның ағыстары атауы жоқ 1 және атауы жоқ 2 бұлақтарының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3 тамыздағы № 264 қаулысы. Шығыс Қазақстан облысының Әділет департаментінде 2020 жылғы 11 тамызда № 7443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Аягөз ауданы аумағындағы кең таралған пайдалы қазбаларды өндіру үшін "АBЅ групп" жауапкершілігі шектеулі серіктестігіне берілетін жер учаскелерінің тұстамасындағы Аягөз өзені мен оның ағыстары атауы жоқ 1 және атауы жоқ 2 бұлақтарының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Аягөз ауданы аумағындағы кең таралған пайдалы қазбаларды өндіру үшін "АBЅ групп" жауапкершілігі шектеулі серіктестігіне берілетін жер учаскелерінің тұстамасындағы Аягөз өзені мен оның оның ағыстары атауы жоқ 1 және атауы жоқ 2 бұлақтарының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5" w:id="2"/>
    <w:p>
      <w:pPr>
        <w:spacing w:after="0"/>
        <w:ind w:left="0"/>
        <w:jc w:val="both"/>
      </w:pPr>
      <w:r>
        <w:rPr>
          <w:rFonts w:ascii="Times New Roman"/>
          <w:b w:val="false"/>
          <w:i w:val="false"/>
          <w:color w:val="000000"/>
          <w:sz w:val="28"/>
        </w:rPr>
        <w:t>
      2. Шығыс Қазақстан облысының табиғи ресурстар және табиғат пайдалануды реттеу басқармасы бекітілген жобалы құжаттаманы Қазақстан Республикасының заңнамасында белгіленген құзыретіне сәйкес шаралар қабылдау үшін Аягөз ауданының әкіміне және мемлекеттік жер кадастрында есепке алу үшін және су қоры мен жер ресурстарының пайдалануына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Балхаш-Алакөл бассейндік </w:t>
      </w:r>
      <w:r>
        <w:br/>
      </w:r>
      <w:r>
        <w:rPr>
          <w:rFonts w:ascii="Times New Roman"/>
          <w:b w:val="false"/>
          <w:i w:val="false"/>
          <w:color w:val="000000"/>
          <w:sz w:val="28"/>
        </w:rPr>
        <w:t xml:space="preserve">инспекциясының басшысы </w:t>
      </w:r>
      <w:r>
        <w:br/>
      </w:r>
      <w:r>
        <w:rPr>
          <w:rFonts w:ascii="Times New Roman"/>
          <w:b w:val="false"/>
          <w:i w:val="false"/>
          <w:color w:val="000000"/>
          <w:sz w:val="28"/>
        </w:rPr>
        <w:t xml:space="preserve">_____________________ Р. Иманбет </w:t>
      </w:r>
      <w:r>
        <w:br/>
      </w:r>
      <w:r>
        <w:rPr>
          <w:rFonts w:ascii="Times New Roman"/>
          <w:b w:val="false"/>
          <w:i w:val="false"/>
          <w:color w:val="000000"/>
          <w:sz w:val="28"/>
        </w:rPr>
        <w:t>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3 тамызы № 264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Аягөз ауданы аумағындағы кең таралған пайдалы қазбаларды өндіру үшін "АBЅ групп" жауапкершілігі шектеулі серіктестігіне берілетін жер учаскелерінің тұстамасындағы Аягөз өзені және оның ағыстары атауы жоқ 1 және атауы жоқ 2 бұлақтарының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1757"/>
        <w:gridCol w:w="2163"/>
        <w:gridCol w:w="1552"/>
        <w:gridCol w:w="1757"/>
        <w:gridCol w:w="1758"/>
        <w:gridCol w:w="1144"/>
      </w:tblGrid>
      <w:tr>
        <w:trPr>
          <w:trHeight w:val="30" w:hRule="atLeast"/>
        </w:trPr>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Жобаланып отырған учаскенің шығыс тұстамасынан батыс тұстамасына дейінгі Аягөз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1 бұлақ</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r>
              <w:br/>
            </w:r>
            <w:r>
              <w:rPr>
                <w:rFonts w:ascii="Times New Roman"/>
                <w:b w:val="false"/>
                <w:i w:val="false"/>
                <w:color w:val="000000"/>
                <w:sz w:val="20"/>
              </w:rPr>
              <w:t>
0,68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br/>
            </w:r>
            <w:r>
              <w:rPr>
                <w:rFonts w:ascii="Times New Roman"/>
                <w:b w:val="false"/>
                <w:i w:val="false"/>
                <w:color w:val="000000"/>
                <w:sz w:val="20"/>
              </w:rPr>
              <w:t>
3,6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50</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2 бұлақ</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r>
              <w:br/>
            </w:r>
            <w:r>
              <w:rPr>
                <w:rFonts w:ascii="Times New Roman"/>
                <w:b w:val="false"/>
                <w:i w:val="false"/>
                <w:color w:val="000000"/>
                <w:sz w:val="20"/>
              </w:rPr>
              <w:t>
2,21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r>
              <w:br/>
            </w:r>
            <w:r>
              <w:rPr>
                <w:rFonts w:ascii="Times New Roman"/>
                <w:b w:val="false"/>
                <w:i w:val="false"/>
                <w:color w:val="000000"/>
                <w:sz w:val="20"/>
              </w:rPr>
              <w:t>
11,5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