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6014" w14:textId="0906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 аумағындағы жер учаскесі тұстамасындағы Черемшанка өзені, оның ағыны Аксенов лог бұлағы мен Тополевка бұлағы бастауларының су қорғау аймақтары мен су қорғау белдеулері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458 қаулысы. Шығыс Қазақстан облысының Әділет департаментінде 2020 жылғы 28 желтоқсанда № 8053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 аумағындағы Павел Борисович Лобадюкке берілетін жер учаскесі тұстамасындағы Черемшанка өзені, оның ағыны Аксенов лог бұлағы мен Тополевка бұлағы бастауларының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 аумағындағы Павел Борисович Лобадюкке берілетін жер учаскесі тұстамасындағы Черемшанка өзені, оның ағыны Аксенов лог бұлағы мен Тополевка бұлағы бастауларының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458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Алтай ауданы аумағындағы Павел Борисович Лобадюкке берілетін жер учаскесі тұстамасындағы Черемшанка өзені, оның ағыны Аксенов лог бұлағы мен Тополевка бұлағы бастауларының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639"/>
        <w:gridCol w:w="2019"/>
        <w:gridCol w:w="2843"/>
        <w:gridCol w:w="1640"/>
        <w:gridCol w:w="1640"/>
        <w:gridCol w:w="1068"/>
      </w:tblGrid>
      <w:tr>
        <w:trPr>
          <w:trHeight w:val="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br/>
            </w:r>
            <w:r>
              <w:rPr>
                <w:rFonts w:ascii="Times New Roman"/>
                <w:b w:val="false"/>
                <w:i w:val="false"/>
                <w:color w:val="000000"/>
                <w:sz w:val="20"/>
              </w:rPr>
              <w:t>га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Черемшанка өзені</w:t>
            </w:r>
            <w:r>
              <w:br/>
            </w:r>
            <w:r>
              <w:rPr>
                <w:rFonts w:ascii="Times New Roman"/>
                <w:b w:val="false"/>
                <w:i w:val="false"/>
                <w:color w:val="000000"/>
                <w:sz w:val="20"/>
              </w:rPr>
              <w:t xml:space="preserve">сол жағалау </w:t>
            </w:r>
            <w:r>
              <w:br/>
            </w:r>
            <w:r>
              <w:rPr>
                <w:rFonts w:ascii="Times New Roman"/>
                <w:b w:val="false"/>
                <w:i w:val="false"/>
                <w:color w:val="000000"/>
                <w:sz w:val="20"/>
              </w:rPr>
              <w:t>оң жағалау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1,37</w:t>
            </w:r>
            <w:r>
              <w:br/>
            </w:r>
            <w:r>
              <w:rPr>
                <w:rFonts w:ascii="Times New Roman"/>
                <w:b w:val="false"/>
                <w:i w:val="false"/>
                <w:color w:val="000000"/>
                <w:sz w:val="20"/>
              </w:rPr>
              <w:t>1,97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76,7</w:t>
            </w:r>
            <w:r>
              <w:br/>
            </w:r>
            <w:r>
              <w:rPr>
                <w:rFonts w:ascii="Times New Roman"/>
                <w:b w:val="false"/>
                <w:i w:val="false"/>
                <w:color w:val="000000"/>
                <w:sz w:val="20"/>
              </w:rPr>
              <w:t>56,8</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500</w:t>
            </w:r>
            <w:r>
              <w:br/>
            </w:r>
            <w:r>
              <w:rPr>
                <w:rFonts w:ascii="Times New Roman"/>
                <w:b w:val="false"/>
                <w:i w:val="false"/>
                <w:color w:val="000000"/>
                <w:sz w:val="20"/>
              </w:rPr>
              <w:t>300-500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0,97</w:t>
            </w:r>
            <w:r>
              <w:br/>
            </w:r>
            <w:r>
              <w:rPr>
                <w:rFonts w:ascii="Times New Roman"/>
                <w:b w:val="false"/>
                <w:i w:val="false"/>
                <w:color w:val="000000"/>
                <w:sz w:val="20"/>
              </w:rPr>
              <w:t>1,01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4,7</w:t>
            </w:r>
            <w:r>
              <w:br/>
            </w:r>
            <w:r>
              <w:rPr>
                <w:rFonts w:ascii="Times New Roman"/>
                <w:b w:val="false"/>
                <w:i w:val="false"/>
                <w:color w:val="000000"/>
                <w:sz w:val="20"/>
              </w:rPr>
              <w:t>4,8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50</w:t>
            </w:r>
            <w:r>
              <w:br/>
            </w:r>
            <w:r>
              <w:rPr>
                <w:rFonts w:ascii="Times New Roman"/>
                <w:b w:val="false"/>
                <w:i w:val="false"/>
                <w:color w:val="000000"/>
                <w:sz w:val="20"/>
              </w:rPr>
              <w:t>50</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Аксенов лог бұлағы</w:t>
            </w:r>
            <w:r>
              <w:br/>
            </w:r>
            <w:r>
              <w:rPr>
                <w:rFonts w:ascii="Times New Roman"/>
                <w:b w:val="false"/>
                <w:i w:val="false"/>
                <w:color w:val="000000"/>
                <w:sz w:val="20"/>
              </w:rPr>
              <w:t xml:space="preserve">сол жағалау </w:t>
            </w:r>
            <w:r>
              <w:br/>
            </w:r>
            <w:r>
              <w:rPr>
                <w:rFonts w:ascii="Times New Roman"/>
                <w:b w:val="false"/>
                <w:i w:val="false"/>
                <w:color w:val="000000"/>
                <w:sz w:val="20"/>
              </w:rPr>
              <w:t>оң жағалау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0,72</w:t>
            </w:r>
            <w:r>
              <w:br/>
            </w:r>
            <w:r>
              <w:rPr>
                <w:rFonts w:ascii="Times New Roman"/>
                <w:b w:val="false"/>
                <w:i w:val="false"/>
                <w:color w:val="000000"/>
                <w:sz w:val="20"/>
              </w:rPr>
              <w:t>2,44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33,5</w:t>
            </w:r>
            <w:r>
              <w:br/>
            </w:r>
            <w:r>
              <w:rPr>
                <w:rFonts w:ascii="Times New Roman"/>
                <w:b w:val="false"/>
                <w:i w:val="false"/>
                <w:color w:val="000000"/>
                <w:sz w:val="20"/>
              </w:rPr>
              <w:t>67,0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250-500</w:t>
            </w:r>
            <w:r>
              <w:br/>
            </w:r>
            <w:r>
              <w:rPr>
                <w:rFonts w:ascii="Times New Roman"/>
                <w:b w:val="false"/>
                <w:i w:val="false"/>
                <w:color w:val="000000"/>
                <w:sz w:val="20"/>
              </w:rPr>
              <w:t>250-500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0,84</w:t>
            </w:r>
            <w:r>
              <w:br/>
            </w:r>
            <w:r>
              <w:rPr>
                <w:rFonts w:ascii="Times New Roman"/>
                <w:b w:val="false"/>
                <w:i w:val="false"/>
                <w:color w:val="000000"/>
                <w:sz w:val="20"/>
              </w:rPr>
              <w:t>0,97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4,2</w:t>
            </w:r>
            <w:r>
              <w:br/>
            </w:r>
            <w:r>
              <w:rPr>
                <w:rFonts w:ascii="Times New Roman"/>
                <w:b w:val="false"/>
                <w:i w:val="false"/>
                <w:color w:val="000000"/>
                <w:sz w:val="20"/>
              </w:rPr>
              <w:t>4,5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w:t>
            </w:r>
            <w:r>
              <w:br/>
            </w:r>
            <w:r>
              <w:rPr>
                <w:rFonts w:ascii="Times New Roman"/>
                <w:b w:val="false"/>
                <w:i w:val="false"/>
                <w:color w:val="000000"/>
                <w:sz w:val="20"/>
              </w:rPr>
              <w:t>50</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 шегіндегі Тополевка бұлағы бастаулары </w:t>
            </w:r>
            <w:r>
              <w:br/>
            </w:r>
            <w:r>
              <w:rPr>
                <w:rFonts w:ascii="Times New Roman"/>
                <w:b w:val="false"/>
                <w:i w:val="false"/>
                <w:color w:val="000000"/>
                <w:sz w:val="20"/>
              </w:rPr>
              <w:t xml:space="preserve">сол жағалау </w:t>
            </w:r>
            <w:r>
              <w:br/>
            </w:r>
            <w:r>
              <w:rPr>
                <w:rFonts w:ascii="Times New Roman"/>
                <w:b w:val="false"/>
                <w:i w:val="false"/>
                <w:color w:val="000000"/>
                <w:sz w:val="20"/>
              </w:rPr>
              <w:t>оң жағалау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r>
              <w:br/>
            </w:r>
            <w:r>
              <w:rPr>
                <w:rFonts w:ascii="Times New Roman"/>
                <w:b w:val="false"/>
                <w:i w:val="false"/>
                <w:color w:val="000000"/>
                <w:sz w:val="20"/>
              </w:rPr>
              <w:t>7,65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r>
              <w:br/>
            </w:r>
            <w:r>
              <w:rPr>
                <w:rFonts w:ascii="Times New Roman"/>
                <w:b w:val="false"/>
                <w:i w:val="false"/>
                <w:color w:val="000000"/>
                <w:sz w:val="20"/>
              </w:rPr>
              <w:t>426,8</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r>
              <w:br/>
            </w:r>
            <w:r>
              <w:rPr>
                <w:rFonts w:ascii="Times New Roman"/>
                <w:b w:val="false"/>
                <w:i w:val="false"/>
                <w:color w:val="000000"/>
                <w:sz w:val="20"/>
              </w:rPr>
              <w:t>300-500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4,55</w:t>
            </w:r>
            <w:r>
              <w:br/>
            </w:r>
            <w:r>
              <w:rPr>
                <w:rFonts w:ascii="Times New Roman"/>
                <w:b w:val="false"/>
                <w:i w:val="false"/>
                <w:color w:val="000000"/>
                <w:sz w:val="20"/>
              </w:rPr>
              <w:t>4,46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22,3</w:t>
            </w:r>
            <w:r>
              <w:br/>
            </w:r>
            <w:r>
              <w:rPr>
                <w:rFonts w:ascii="Times New Roman"/>
                <w:b w:val="false"/>
                <w:i w:val="false"/>
                <w:color w:val="000000"/>
                <w:sz w:val="20"/>
              </w:rPr>
              <w:t>22,0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w:t>
            </w:r>
            <w:r>
              <w:br/>
            </w:r>
            <w:r>
              <w:rPr>
                <w:rFonts w:ascii="Times New Roman"/>
                <w:b w:val="false"/>
                <w:i w:val="false"/>
                <w:color w:val="000000"/>
                <w:sz w:val="20"/>
              </w:rPr>
              <w:t>50</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 мен су қорғау белдеулері шекарасы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