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2b43" w14:textId="9e82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24 желтоқсандағы № 64/6-VI шешімі. Шығыс Қазақстан облысының Әділет департаментінде 2021 жылғы 6 қаңтарда № 8323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p>
      <w:pPr>
        <w:spacing w:after="0"/>
        <w:ind w:left="0"/>
        <w:jc w:val="both"/>
      </w:pPr>
      <w:r>
        <w:rPr>
          <w:rFonts w:ascii="Times New Roman"/>
          <w:b w:val="false"/>
          <w:i w:val="false"/>
          <w:color w:val="000000"/>
          <w:sz w:val="28"/>
        </w:rPr>
        <w:t xml:space="preserve">
      1. Өскемен қалалық мәслихатының 2018 жылғы 31 шілдедегі № 32/3-VI "Тұрғын үй көмегін көрсетудің мөлшері мен тәртібін айқындау қағидасын бекіту туралы" (Нормативтік құқықтық актілерді мемлекеттік тіркеу тізілімінде № 5-1-195 болып тіркелген, 2018 жылғы 28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Көрсетілген шешіммен бекітілген тұрғын үй көмегін көрсетудің тәртібі мен мөлшерін белгілеу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соңғы абзацы мынадай редакцияда жазылсын:</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Коммуналдық қызметтердi жеткiзушiлер "Өскемен қаласының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w:t>
      </w:r>
    </w:p>
    <w:p>
      <w:pPr>
        <w:spacing w:after="0"/>
        <w:ind w:left="0"/>
        <w:jc w:val="both"/>
      </w:pPr>
      <w:r>
        <w:rPr>
          <w:rFonts w:ascii="Times New Roman"/>
          <w:b w:val="false"/>
          <w:i w:val="false"/>
          <w:color w:val="000000"/>
          <w:sz w:val="28"/>
        </w:rPr>
        <w:t>
      Тұрғын үй көмегiн есептеу кезiнде қызмет көрсетушiлер ұсынған жылудың шығындалуы тұрғын үй алаңының әлеуметтiк нормалары шегiнде есепке алынады.</w:t>
      </w:r>
    </w:p>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"Қазақстан Республикасы Ұлттық экономика министрлігінің Статистика комитеті Шығыс Қазақстан облысының Статистика департаменті" республикалық мемлекеттік мекемесі ұсынған қала бойынша орташа баға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(бұдан әрі – көрсетілген қызметті алушы) тұрғын үй көмегін тағайындау үшін Мемлекеттік корпорацияға немесе "электрондық үкімет" веб-порталына (бұдан әрі – портал)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 арқылы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Тұрғын үй көмегін тағайындау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Көрсетілген қызметті алушы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Тұрғын үй көмегі құрамында жұмыс істемейтін, оқымайтын, әскер қатарында қызмет етпейтін және жұмыспен қамту мәселелері жөніндегі уәкілетті органда тіркелмеген еңбекке жарамды адамдары бар отбасыларға көрсетілмейді, бұған: бірінші және екінші топтағы мүгедектерге, 18 жасқа дейінгі мүгедек балаларға, сексен жастан асқан адамдарға күтім жасайтын адамдар, үш жасқа дейінгі бала тәрбиесімен айналысатын аналар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Тұрғын үй көмегінің мөлшері, тұрғын үйді күтіп-ұстау және коммуналдық қызметтерді тұтыну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 тақырыбы</w:t>
      </w:r>
      <w:r>
        <w:rPr>
          <w:rFonts w:ascii="Times New Roman"/>
          <w:b w:val="false"/>
          <w:i w:val="false"/>
          <w:color w:val="000000"/>
          <w:sz w:val="28"/>
        </w:rPr>
        <w:t xml:space="preserve"> мынадай редакцияда жазылсын:</w:t>
      </w:r>
    </w:p>
    <w:bookmarkStart w:name="z31" w:id="1"/>
    <w:p>
      <w:pPr>
        <w:spacing w:after="0"/>
        <w:ind w:left="0"/>
        <w:jc w:val="both"/>
      </w:pPr>
      <w:r>
        <w:rPr>
          <w:rFonts w:ascii="Times New Roman"/>
          <w:b w:val="false"/>
          <w:i w:val="false"/>
          <w:color w:val="000000"/>
          <w:sz w:val="28"/>
        </w:rPr>
        <w:t>
      "4-тарау. Тұрғын үй көмегін төлеу";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"5-тарау. Қорытынды ережелер".</w:t>
      </w:r>
    </w:p>
    <w:p>
      <w:pPr>
        <w:spacing w:after="0"/>
        <w:ind w:left="0"/>
        <w:jc w:val="both"/>
      </w:pPr>
      <w:r>
        <w:rPr>
          <w:rFonts w:ascii="Times New Roman"/>
          <w:b w:val="false"/>
          <w:i w:val="false"/>
          <w:color w:val="000000"/>
          <w:sz w:val="28"/>
        </w:rPr>
        <w:t>
      2. Осы шешім оның алғаш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Тесленко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