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8451" w14:textId="b3f8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ауылдық елді мекендерінде тұратын және жұмыс істейтін мемлекеттік ұйымдардың мамандарына коммуналдық көрсетілетін қызметтерге ақы төлеу және отын сатып алу бойынша әлеуметтік қолдау көрсету туралы" Семей қаласы мәслихатының 2019 жылғы 18 маусымдағы № 39/272-VI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2020 жылғы 3 наурыздағы № 49/337-VI шешімі. Шығыс Қазақстан облысының Әділет департаментінде 2020 жылғы 18 наурызда № 6772 болып тіркелді. Күші жойылды - Шығыс Қазақстан облысы Семей қаласы мәслихатының 2020 жылғы 29 сәуірдегі № 52/378-VI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Семей қаласы мәслихатының 29.04.2020 </w:t>
      </w:r>
      <w:r>
        <w:rPr>
          <w:rFonts w:ascii="Times New Roman"/>
          <w:b w:val="false"/>
          <w:i w:val="false"/>
          <w:color w:val="ff0000"/>
          <w:sz w:val="28"/>
        </w:rPr>
        <w:t>№ 52/378-VI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бабына</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xml:space="preserve">
      1. Семей қаласының мәслихатының 2019 жылғы 18 маусымдағы № 39/272-VI "Семей қаласының ауылдық елді мекендерінде тұратын және жұмыс істейтін мемлекеттік ұйымдардың мамандарына коммуналдық көрсетілетін қызметтерге ақы төлеу және отын сатып алу бойынша әлеуметтік қолдау көрсету туралы"  (нормативтік құқықтық актілерді мемлекеттік тіркеу Тізілімінде 6033 нөмірімен тіркелген, Қазақстан Республикасы нормативтік құқықтық актілерінің Эталондық бақылау банкінде электрондық түрде 2019 жылғы 28 маусымда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Бірінші абзац </w:t>
      </w:r>
      <w:r>
        <w:rPr>
          <w:rFonts w:ascii="Times New Roman"/>
          <w:b w:val="false"/>
          <w:i w:val="false"/>
          <w:color w:val="000000"/>
          <w:sz w:val="28"/>
        </w:rPr>
        <w:t>1-тармақ</w:t>
      </w:r>
      <w:r>
        <w:rPr>
          <w:rFonts w:ascii="Times New Roman"/>
          <w:b w:val="false"/>
          <w:i w:val="false"/>
          <w:color w:val="000000"/>
          <w:sz w:val="28"/>
        </w:rPr>
        <w:t xml:space="preserve"> болып саналсын;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болып саналсын;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тармақтағы</w:t>
      </w:r>
      <w:r>
        <w:rPr>
          <w:rFonts w:ascii="Times New Roman"/>
          <w:b w:val="false"/>
          <w:i w:val="false"/>
          <w:color w:val="000000"/>
          <w:sz w:val="28"/>
        </w:rPr>
        <w:t xml:space="preserve"> "8 АЕК мөлшерінде (сегіз айлық есептік көрсеткіш)" сөздері "11,733 айлық есептік көрсеткіш мөлшерінде 31104 (отыз бір мың жүз төрт)  теңге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келесі редакцияда жазылсын:</w:t>
      </w:r>
    </w:p>
    <w:bookmarkStart w:name="z13" w:id="4"/>
    <w:p>
      <w:pPr>
        <w:spacing w:after="0"/>
        <w:ind w:left="0"/>
        <w:jc w:val="both"/>
      </w:pPr>
      <w:r>
        <w:rPr>
          <w:rFonts w:ascii="Times New Roman"/>
          <w:b w:val="false"/>
          <w:i w:val="false"/>
          <w:color w:val="000000"/>
          <w:sz w:val="28"/>
        </w:rPr>
        <w:t xml:space="preserve">
      "2) жеке тұлға (немесе нотариат куәландырған сенімхат бойынша оның өкілі) әлеуметтік қолдауды алу үшін "Азаматтарға арналған үкімет" мемлекеттік корпорациясы" коммерциялық емес акционерлік қоғамға, қызмет берушіге немесе ауылдық округ әкіміне еркін нысанда жазылған өтінішпен жүгінеді және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стандартына сәйкес құжаттардың тізімін ұсынады;".</w:t>
      </w:r>
    </w:p>
    <w:bookmarkEnd w:id="4"/>
    <w:bookmarkStart w:name="z14"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Родионов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