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e4df" w14:textId="097e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48/324-VI "Ертіс ауылдық округінің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19 наурыздағы № 50/362-VI шешімі. Шығыс Қазақстан облысының Әділет департаментінде 2020 жылғы 30 наурызда № 6828 болып тіркелді. Күші жойылды - Шығыс Қазақстан облысы Семей қаласы мәслихатының 2020 жылғы 29 желтоқсандағы № 62/449-VI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62/449-VI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2020 жылғы 3 наурыздағы № 49/334-VI "Семей қаласы мәслихатының 2019 жылғы 23 желтоқсандағы № 47/310-VI "Семей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тіркеудің тізілімінде № 6768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48/324-VI "Ертіс ауылдық округінің 2020-2022 жылдарға арналған бюджеті туралы" (нормативтік құқықтық актілерді мемлекеттік тіркеу Тізілімінде № 6692 болып тіркелген, 2020 жылғы 3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"Ертіс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28 769,5 мың теңге: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3 518,0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25 121,5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29 980,9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-1 211,4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1 211,4 мың теңге: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1 211,4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50/362-VI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48/324-VI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28 769,5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25 121,5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25 121,5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