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e4df" w14:textId="097e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48/324-VI "Ертіс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50/362-VI шешімі. Шығыс Қазақстан облысының Әділет департаментінде 2020 жылғы 30 наурызда № 6828 болып тіркелді. Күші жойылды - Шығыс Қазақстан облысы Семей қаласы мәслихатының 2020 жылғы 29 желтоқсандағы № 62/449-VI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48/324-VI "Ертіс ауылдық округінің 2020-2022 жылдарға арналған бюджеті туралы" (нормативтік құқықтық актілерді мемлекеттік тіркеу Тізілімінде № 6692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"Ертіс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28 769,5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3 518,0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25 121,5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29 980,9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-1 211,4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1 211,4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1 211,4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25 121,5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