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0a50" w14:textId="9430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48/325-VI "Қараөлең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50/356-VI шешімі. Шығыс Қазақстан облысының Әділет департаментінде 2020 жылғы 30 наурызда № 6829 болып тіркелді. Күші жойылды - Шығыс Қазақстан облысы Семей қаласы мәслихатының 2020 жылғы 29 желтоқсандағы № 62/450-VI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48/325-VI "Қараөлең ауылдық округінің 2020-2022 жылдарға арналған бюджеті туралы" (нормативтік құқықтық актілерді мемлекеттік тіркеу Тізілімінде № 6685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"Қараөлең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93 119,1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1 375,1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87 907,0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93 119,1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