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0a50" w14:textId="9430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48/325-VI "Қараөлең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50/356-VI шешімі. Шығыс Қазақстан облысының Әділет департаментінде 2020 жылғы 30 наурызда № 6829 болып тіркелді. Күші жойылды - Шығыс Қазақстан облысы Семей қаласы мәслихатының 2020 жылғы 29 желтоқсандағы № 62/450-VI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48/325-VI "Қараөлең ауылдық округінің 2020-2022 жылдарға арналған бюджеті туралы" (нормативтік құқықтық актілерді мемлекеттік тіркеу Тізілімінде № 6685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"Қараөлең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93 119,1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3 837,0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1 375,1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87 907,0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93 119,1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