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43e1" w14:textId="a864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2014 жылғы 31 наурыздағы № 28/150-V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2020 жылғы 3 наурыздағы № 49/336-VI шешімі. Шығыс Қазақстан облысының Әділет департаментінде 2020 жылғы 3 сәуірде № 6844 болып тіркелді. Күші жойылды - Абай облысы Семей қаласы мәслихатының 2023 жылғы 9 қарашадағы № 12/73-VIII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09.11.2023 </w:t>
      </w:r>
      <w:r>
        <w:rPr>
          <w:rFonts w:ascii="Times New Roman"/>
          <w:b w:val="false"/>
          <w:i w:val="false"/>
          <w:color w:val="ff0000"/>
          <w:sz w:val="28"/>
        </w:rPr>
        <w:t>№ 12/73-VIII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2-3-тармақтарына,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2014 жылғы 31 наурыздағы № 28/150-V (Нормативтік құқықтық актілерді мемлекеттік тіркеу тізілімінде 3267 болып тіркелген, 2014 жылғы 7 мамырдағы "Семей таңы", "Вести Семей" газеттерінің № 35-36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"5. Атаулы күндер мен мереке күндеріне әлеуметтік көмек ақшалай төлем түрінде бір рет көрсетіледі. Өмірлік қиын жағдай туындаған кезде әлеуметтік көмек қаржы жылына бір рет тағайындалады.";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100 айлық есептік көрсеткішті құрайды. Мүгедектер және Ұлы Отан соғысының қатысушылары үшін әлеуметтік көмектің шекті мөлшері - 226,330 айлық есептік көрсеткішті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4) тармақшасы келесі редакцияда жазылсын:</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мүгедектері мен қатысушыларына - 226,330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адамдарға- 37,722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зайыптарына-35,0 айлық есептік көрстекіш;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үшін" медалiмен әрi "Қоршаудағы Ленинград тұрғыны" белгiсiмен наградталған азаматтарға – 37,722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w:t>
      </w:r>
    </w:p>
    <w:p>
      <w:pPr>
        <w:spacing w:after="0"/>
        <w:ind w:left="0"/>
        <w:jc w:val="both"/>
      </w:pPr>
      <w:r>
        <w:rPr>
          <w:rFonts w:ascii="Times New Roman"/>
          <w:b w:val="false"/>
          <w:i w:val="false"/>
          <w:color w:val="000000"/>
          <w:sz w:val="28"/>
        </w:rPr>
        <w:t>
      жасы кәмелетке толмаған бұрынғы тұтқындарына – 37,722 айлық есептік көрсеткіш;</w:t>
      </w:r>
    </w:p>
    <w:p>
      <w:pPr>
        <w:spacing w:after="0"/>
        <w:ind w:left="0"/>
        <w:jc w:val="both"/>
      </w:pPr>
      <w:r>
        <w:rPr>
          <w:rFonts w:ascii="Times New Roman"/>
          <w:b w:val="false"/>
          <w:i w:val="false"/>
          <w:color w:val="000000"/>
          <w:sz w:val="28"/>
        </w:rPr>
        <w:t>
      қайтыс болған соғыс мүгедектерінің әйелдеріне – 37,722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награтталған тұлғаларға – 37,722 айлық есептік көрсеткіш;</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(қызмет атқарған) және Ұлы Отан соғысы жылдарында қажырлы еңбегі және мінсіз әскери қызметі үшін бұрынғы КСР Одағының ордендерімен және медальдерімен награтталмаған тұлғаларға–16,032 айлық есептік көрсеткіш";</w:t>
      </w:r>
    </w:p>
    <w:p>
      <w:pPr>
        <w:spacing w:after="0"/>
        <w:ind w:left="0"/>
        <w:jc w:val="both"/>
      </w:pPr>
      <w:r>
        <w:rPr>
          <w:rFonts w:ascii="Times New Roman"/>
          <w:b w:val="false"/>
          <w:i w:val="false"/>
          <w:color w:val="000000"/>
          <w:sz w:val="28"/>
        </w:rPr>
        <w:t>
      бұрынғы КСР Одағын қорғау кезінде, әскери қызметтің өзге де мінедеттерін басқа уақытта орындау кезінде жаралануы, контузия алуы, зақыдануы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–35,0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"11. Өмірлік қиын жағдайда жүрген адамдарға (отбасыларға) әлеуметтік көмек жылына бір рет көрсетіледі.</w:t>
      </w:r>
    </w:p>
    <w:p>
      <w:pPr>
        <w:spacing w:after="0"/>
        <w:ind w:left="0"/>
        <w:jc w:val="both"/>
      </w:pPr>
      <w:r>
        <w:rPr>
          <w:rFonts w:ascii="Times New Roman"/>
          <w:b w:val="false"/>
          <w:i w:val="false"/>
          <w:color w:val="000000"/>
          <w:sz w:val="28"/>
        </w:rPr>
        <w:t>
      Өмірлік қиын жағдайда жүрген, оның ішінде табиғи зілзаланың немесе өрттің салдарынан зардап шеккен адамдар (отбасылар) өтінішті оқиға болған күннен бастап үш ай ішінде береді".</w:t>
      </w:r>
    </w:p>
    <w:bookmarkStart w:name="z11"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Родионов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