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4c2f" w14:textId="5ab4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48/323-VI "Жиенәлі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58/420-VI шешімі. Шығыс Қазақстан облысының Әділет департаментінде 2020 жылғы 25 қарашада № 7861 болып тіркелді. Күші жойылды - Шығыс Қазақстан облысы Семей қаласы мәслихатының 2020 жылғы 29 желтоқсандағы № 62/448-VI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62/448-VI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30 қазандағы № 57/410-VI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7786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48/323-VI "Жиенәлі ауылдық округінің 2020-2022 жылдарға арналған бюджеті туралы" (нормативтік құқықтық актілерді мемлекеттік тіркеу Тізілімінде № 6686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"Жиенәлі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24 259,5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23 867,0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24 259,5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58/420-VI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