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f7e2" w14:textId="d11f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2016 жылғы 19 қазандағы № 7/46-VI "Мүгедектер қатарындағы кемтар балаларды жеке оқыту жоспары бойынша үйде оқытуға жұмсаған шығындарын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31 наурыздағы № 38/296-VI шешімі. Шығыс Қазақстан облысының Әділет департаментінде 2020 жылғы 15 сәуірде № 6907 болып тіркелді. Күші жойылды - Шығыс Қазақстан облысы Курчатов қалалық мәслихатының 2021 жылғы 29 желтоқсандағы № 12/87-VII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12/87-VII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2016 жылғы 6 сәуірдегі "Құқықтық актілер туралы"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2016 жылғы 19 қазандағы № 7/46-VI "Мүгедектер қатарындағы кемтар балаларды жеке оқыту жоспары бойынша үйде оқытуға жұмсаған шығындарын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4739 нөмірімен тіркелген, Қазақстан Республикасы нормативтік құқықтық актілердің электрондық түрдегі эталондық бақылау банкінде 2016 жылғы 21 қарашада жарияланған)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