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b6da" w14:textId="86db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25 желтоқсандағы № 50/10-VI шешімі. Шығыс Қазақстан облысының Әділет департаментінде 2020 жылғы 30 желтоқсанда № 8143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2"/>
    <w:bookmarkStart w:name="z9" w:id="3"/>
    <w:p>
      <w:pPr>
        <w:spacing w:after="0"/>
        <w:ind w:left="0"/>
        <w:jc w:val="both"/>
      </w:pPr>
      <w:r>
        <w:rPr>
          <w:rFonts w:ascii="Times New Roman"/>
          <w:b w:val="false"/>
          <w:i w:val="false"/>
          <w:color w:val="000000"/>
          <w:sz w:val="28"/>
        </w:rPr>
        <w:t xml:space="preserve">
      2. "Жоғары лауазымдық айлықақылар мен тарифтік мөлшерлемелерді белгілеу туралы" Риддер қалалық мәслихатының 2020 жылғы 21 шілдедегі № 45/3-VI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7433 болып тіркелген, 2020 жылғы 10 тамызда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2021 жылғы 1 қаңтардан бастап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