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a083" w14:textId="b09a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Абай ауданы әкімдігінің 2020 жылғы 23 сәуірдегі № 111 қаулысы. Шығыс Қазақстан облысының Әділет департаментінде 2020 жылғы 6 мамырда № 7045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2014 жылғы 5 шілдедегі Қазақстан Республикасы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w:t>
      </w:r>
      <w:r>
        <w:rPr>
          <w:rFonts w:ascii="Times New Roman"/>
          <w:b w:val="false"/>
          <w:i w:val="false"/>
          <w:color w:val="000000"/>
          <w:sz w:val="28"/>
          <w:u w:val="single"/>
        </w:rPr>
        <w:t>ның</w:t>
      </w:r>
      <w:r>
        <w:rPr>
          <w:rFonts w:ascii="Times New Roman"/>
          <w:b w:val="false"/>
          <w:i w:val="false"/>
          <w:color w:val="000000"/>
          <w:sz w:val="28"/>
        </w:rPr>
        <w:t xml:space="preserve"> 14-1) тармақшасына,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2020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2. "Шығыс Қазақстан облысы Абай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әділет органдарында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Абай ауданының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Абай ауданы әкімдігінің интернет-ресурсында орналастырылуын қамтамасыз етсін.</w:t>
      </w:r>
    </w:p>
    <w:bookmarkStart w:name="z8" w:id="3"/>
    <w:p>
      <w:pPr>
        <w:spacing w:after="0"/>
        <w:ind w:left="0"/>
        <w:jc w:val="both"/>
      </w:pPr>
      <w:r>
        <w:rPr>
          <w:rFonts w:ascii="Times New Roman"/>
          <w:b w:val="false"/>
          <w:i w:val="false"/>
          <w:color w:val="000000"/>
          <w:sz w:val="28"/>
        </w:rPr>
        <w:t>
      3. Әкімдік қаулысының орындалуын бақылау аудан әкімінің орынбасары М. Смагуловқа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2020 жылғы 23 сәуірдегі </w:t>
            </w:r>
            <w:r>
              <w:br/>
            </w:r>
            <w:r>
              <w:rPr>
                <w:rFonts w:ascii="Times New Roman"/>
                <w:b w:val="false"/>
                <w:i w:val="false"/>
                <w:color w:val="000000"/>
                <w:sz w:val="20"/>
              </w:rPr>
              <w:t xml:space="preserve">№ 111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2020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3854"/>
        <w:gridCol w:w="2110"/>
        <w:gridCol w:w="2667"/>
        <w:gridCol w:w="2668"/>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 дарының саны (адам)</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"Абай ауданының орталық ауруханасы" коммуналдық мемлекеттік кәсіпорны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