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45e7" w14:textId="7904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30 қарашадағы № 18/3-VІ "Абай ауданы бойынша 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29 маусымдағы № 49/13-VI шешімі. Шығыс Қазақстан облысының Әділет департаментінде 2020 жылғы 9 шілдеде № 7299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6 сәуірдегі 2016 жылғы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23 қаңтардағы 2001 жылғы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2017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18/3-VІ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 бойынша сот шешімімен коммуналдық меншікке түскен болып танылған иесіз қалдықтарды басқару қағидалары бекіту туралы" (нормативтік құқықтық актілерді мемлекеттік тіркеу Тізілімінде № 5329 болып тіркелген, Қазақстан Республикасының нормативтік құқықтық актілерді электрондық түрде эталондық бақылау банкінде 2017 жылғы 12 желтоқсанда жарияланған) шешімінің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