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1349" w14:textId="a5b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10 қыркүйектегі № 52/5-VI шешімі. Шығыс Қазақстан облысының Әділет департаментінде 2020 жылғы 23 қыркүйекте № 7563 болып тіркелді. Күші жойылды - Абай облысы Абай аудандық мәслихатының 2024 жылғы 28 наурыздағы № 14/9-VIII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28.03.2024 </w:t>
      </w:r>
      <w:r>
        <w:rPr>
          <w:rFonts w:ascii="Times New Roman"/>
          <w:b w:val="false"/>
          <w:i w:val="false"/>
          <w:color w:val="ff0000"/>
          <w:sz w:val="28"/>
        </w:rPr>
        <w:t>№ 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52/5-VI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w:t>
      </w:r>
    </w:p>
    <w:bookmarkEnd w:id="4"/>
    <w:p>
      <w:pPr>
        <w:spacing w:after="0"/>
        <w:ind w:left="0"/>
        <w:jc w:val="both"/>
      </w:pPr>
      <w:r>
        <w:rPr>
          <w:rFonts w:ascii="Times New Roman"/>
          <w:b w:val="false"/>
          <w:i w:val="false"/>
          <w:color w:val="ff0000"/>
          <w:sz w:val="28"/>
        </w:rPr>
        <w:t xml:space="preserve">
      Ескерту. Қосымшасының тақырыбы орыс тілде жаңа редакцияда, мемлекеттік тілде өзгермейді - Шығыс Қазақстан облысы Абай аудандық мәслихатының 05.04.2021 </w:t>
      </w:r>
      <w:r>
        <w:rPr>
          <w:rFonts w:ascii="Times New Roman"/>
          <w:b w:val="false"/>
          <w:i w:val="false"/>
          <w:color w:val="ff0000"/>
          <w:sz w:val="28"/>
        </w:rPr>
        <w:t>№ 6/13-VII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05.04.2021 </w:t>
      </w:r>
      <w:r>
        <w:rPr>
          <w:rFonts w:ascii="Times New Roman"/>
          <w:b w:val="false"/>
          <w:i w:val="false"/>
          <w:color w:val="000000"/>
          <w:sz w:val="28"/>
        </w:rPr>
        <w:t>№ 6/13-VII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Абай ауданында бейбіт жиналыстарды ұйымдастыру және өткізу үшін арнайы орындар және олардың шекті толу нормалары: Қарауыл ауылы, Құнанбай көшесі, Мамай атындағы саябақтың алдындағы алаң. Материалдық-техникалық жабдықтау: жасанды жарықтандыру, электр энергиясын қосуға арналған нүкте, бейнебақылау камерасы бар. Шекті толу нормасы 50 (елу) адамға дейін.</w:t>
      </w:r>
    </w:p>
    <w:bookmarkEnd w:id="6"/>
    <w:bookmarkStart w:name="z16" w:id="7"/>
    <w:p>
      <w:pPr>
        <w:spacing w:after="0"/>
        <w:ind w:left="0"/>
        <w:jc w:val="both"/>
      </w:pPr>
      <w:r>
        <w:rPr>
          <w:rFonts w:ascii="Times New Roman"/>
          <w:b w:val="false"/>
          <w:i w:val="false"/>
          <w:color w:val="000000"/>
          <w:sz w:val="28"/>
        </w:rPr>
        <w:t>
      3. Шерулер мен демонстрациялардың бағыты: Қарауыл ауылы, Сүндетбаев-Құнанбай көшелерінің қиылысынан бастап Молдағалиев-Құнанбай көшелерінің қиылысына дейін. Көше бойында жарықтандыру, бейнебақылау камерасы бар.</w:t>
      </w:r>
    </w:p>
    <w:bookmarkEnd w:id="7"/>
    <w:bookmarkStart w:name="z17" w:id="8"/>
    <w:p>
      <w:pPr>
        <w:spacing w:after="0"/>
        <w:ind w:left="0"/>
        <w:jc w:val="both"/>
      </w:pPr>
      <w:r>
        <w:rPr>
          <w:rFonts w:ascii="Times New Roman"/>
          <w:b w:val="false"/>
          <w:i w:val="false"/>
          <w:color w:val="000000"/>
          <w:sz w:val="28"/>
        </w:rPr>
        <w:t>
      4. Абай ауданы әкімдігінің өкілі хабарламаны/өтінішті оң қараған кезде бейбіт жиналысты ұйымдастырушымен немесе ұйымдастырушының өкілімен бірлесіп, іс- шараны өткізу тәртібін келісу үшін бір күн бұрын арнайы өткізу орнына мынадай мәселелермен барады:</w:t>
      </w:r>
    </w:p>
    <w:bookmarkEnd w:id="8"/>
    <w:bookmarkStart w:name="z18" w:id="9"/>
    <w:p>
      <w:pPr>
        <w:spacing w:after="0"/>
        <w:ind w:left="0"/>
        <w:jc w:val="both"/>
      </w:pPr>
      <w:r>
        <w:rPr>
          <w:rFonts w:ascii="Times New Roman"/>
          <w:b w:val="false"/>
          <w:i w:val="false"/>
          <w:color w:val="000000"/>
          <w:sz w:val="28"/>
        </w:rPr>
        <w:t>
      1) бейбіт жиналыстарды ұйымдастырушының айырым белгісі;</w:t>
      </w:r>
    </w:p>
    <w:bookmarkEnd w:id="9"/>
    <w:bookmarkStart w:name="z19" w:id="10"/>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0"/>
    <w:bookmarkStart w:name="z20" w:id="11"/>
    <w:p>
      <w:pPr>
        <w:spacing w:after="0"/>
        <w:ind w:left="0"/>
        <w:jc w:val="both"/>
      </w:pPr>
      <w:r>
        <w:rPr>
          <w:rFonts w:ascii="Times New Roman"/>
          <w:b w:val="false"/>
          <w:i w:val="false"/>
          <w:color w:val="000000"/>
          <w:sz w:val="28"/>
        </w:rPr>
        <w:t xml:space="preserve">
      3)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1"/>
    <w:bookmarkStart w:name="z21" w:id="12"/>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2"/>
    <w:bookmarkStart w:name="z22" w:id="13"/>
    <w:p>
      <w:pPr>
        <w:spacing w:after="0"/>
        <w:ind w:left="0"/>
        <w:jc w:val="both"/>
      </w:pPr>
      <w:r>
        <w:rPr>
          <w:rFonts w:ascii="Times New Roman"/>
          <w:b w:val="false"/>
          <w:i w:val="false"/>
          <w:color w:val="000000"/>
          <w:sz w:val="28"/>
        </w:rPr>
        <w:t xml:space="preserve">
      5) шеру және демонстрация маршрутымен танысу үшін. </w:t>
      </w:r>
    </w:p>
    <w:bookmarkEnd w:id="13"/>
    <w:bookmarkStart w:name="z23" w:id="14"/>
    <w:p>
      <w:pPr>
        <w:spacing w:after="0"/>
        <w:ind w:left="0"/>
        <w:jc w:val="both"/>
      </w:pPr>
      <w:r>
        <w:rPr>
          <w:rFonts w:ascii="Times New Roman"/>
          <w:b w:val="false"/>
          <w:i w:val="false"/>
          <w:color w:val="000000"/>
          <w:sz w:val="28"/>
        </w:rPr>
        <w:t xml:space="preserve">
      5.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қажет.</w:t>
      </w:r>
    </w:p>
    <w:bookmarkEnd w:id="14"/>
    <w:bookmarkStart w:name="z24" w:id="15"/>
    <w:p>
      <w:pPr>
        <w:spacing w:after="0"/>
        <w:ind w:left="0"/>
        <w:jc w:val="both"/>
      </w:pPr>
      <w:r>
        <w:rPr>
          <w:rFonts w:ascii="Times New Roman"/>
          <w:b w:val="false"/>
          <w:i w:val="false"/>
          <w:color w:val="000000"/>
          <w:sz w:val="28"/>
        </w:rPr>
        <w:t xml:space="preserve">
      6.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 </w:t>
      </w:r>
    </w:p>
    <w:bookmarkEnd w:id="15"/>
    <w:bookmarkStart w:name="z25" w:id="16"/>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 бабының</w:t>
      </w:r>
      <w:r>
        <w:rPr>
          <w:rFonts w:ascii="Times New Roman"/>
          <w:b w:val="false"/>
          <w:i w:val="false"/>
          <w:color w:val="000000"/>
          <w:sz w:val="28"/>
        </w:rPr>
        <w:t xml:space="preserve"> 5 тармағында көзделген объектілердің іргелес аумақтарынан кемінде 100 метр арақашықтықта пикет жүргізуге тыйым салынады.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