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d451" w14:textId="25ed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 Мамырсу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43/316-VI шешімі. Шығыс Қазақстан облысының Әділет департаментінде 2020 жылғы 17 қаңтарда № 6586 болып тіркелді. Күші жойылды - Шығыс Қазақстан облысы Аягөз аудандық мәслихатының 2020 жылғы 25 желтоқсандағы № 55/545-VI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57122,0 мың теңге, соның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5594,0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51528,0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58359,0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- 1237,0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1237,0 мың теңге, соның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1237,0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53/491-VI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Мамырсу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53/491-VI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790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