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b5891" w14:textId="bab58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Жоғарылатылған лауазымдық айлықақылар мен тарифтiк мөлшерлемелер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2020 жылғы 14 сәуірдегі № 46/368-VI шешімі. Шығыс Қазақстан облысының Әділет департаментінде 2020 жылғы 17 сәуірде № 6950 болып тіркелді. Күші жойылды - Шығыс Қазақстан облысы Аягөз аудандық мәслихатының 2020 жылғы 25 желтоқсандағы № 55/527-VI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Аягөз аудандық мәслихатының 25.12.2020 № 55/527-VI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және 01.01.2021 бастап туындаған қатынастарға тарайды).</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139-бабының </w:t>
      </w:r>
      <w:r>
        <w:rPr>
          <w:rFonts w:ascii="Times New Roman"/>
          <w:b w:val="false"/>
          <w:i w:val="false"/>
          <w:color w:val="000000"/>
          <w:sz w:val="28"/>
        </w:rPr>
        <w:t>9 тармағына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4 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 1) тармақшасына сәйкес Аягөз аудандық мәслихаты ШЕШІМ ҚАБЫЛДАДЫ:</w:t>
      </w:r>
    </w:p>
    <w:bookmarkEnd w:id="1"/>
    <w:bookmarkStart w:name="z8" w:id="2"/>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әлеуметтiк қамсыздандыру, бiлiм беру, мәдениет және спорт саласындағы мамандарға, егер Қазақстан Республикасының заңдарында өзгеше белгiленбесе,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белгіленсін.</w:t>
      </w:r>
    </w:p>
    <w:bookmarkEnd w:id="2"/>
    <w:bookmarkStart w:name="z9" w:id="3"/>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әлеуметтiк қамсыздандыру, бiлiм беру, мәдениет және спорт саласындағы мамандар лауазымдарының тiзбесiн жергiлiктi өкiлдi органмен келiсу бойынша жергiлiктi атқарушы орган айқындайды.</w:t>
      </w:r>
    </w:p>
    <w:bookmarkEnd w:id="3"/>
    <w:bookmarkStart w:name="z10" w:id="4"/>
    <w:p>
      <w:pPr>
        <w:spacing w:after="0"/>
        <w:ind w:left="0"/>
        <w:jc w:val="both"/>
      </w:pPr>
      <w:r>
        <w:rPr>
          <w:rFonts w:ascii="Times New Roman"/>
          <w:b w:val="false"/>
          <w:i w:val="false"/>
          <w:color w:val="000000"/>
          <w:sz w:val="28"/>
        </w:rPr>
        <w:t>
      2. Осы шешім оның алғашқы ресми жарияланған күнінен кейiн күнтiзбелiк он күн өткен соң қолданысқа енгізіледі және 2020 жылғы 1 қаңтардан бастап туындаған қатынастарға тарайды.</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Дюсенбаев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Аягөз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