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cce" w14:textId="6bdc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43/309-VІ "2020-2022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52/454-VI шешімі. Шығыс Қазақстан облысының Әділет департаментінде 2020 жылғы 24 қыркүйекте № 7570 болып тіркелді. Күші жойылды - Шығыс Қазақстан облысы Аягөз аудандық мәслихатының 2020 жылғы 25 желтоқсандағы № 55/538-VI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43/309-VІ "2020-2022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6595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–31884,0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30808,0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31884,0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Емельтау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