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f2be" w14:textId="5e9f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43/312-VІ "2020-2022 жылдарға арналған Аягөз ауданының Қосағаш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6 қарашадағы № 53/488-VI шешімі. Шығыс Қазақстан облысының Әділет департаментінде 2020 жылғы 16 қарашада № 7816 болып тіркелді. Күші жойылды - Шығыс Қазақстан облысы Аягөз аудандық мәслихатының 2020 жылғы 25 желтоқсандағы № 55/541-VI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55/541-VI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23 қазандағы №53/469-VI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7774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№43/312-VІ "2020-2022 жылдарға арналған Аягөз ауданының Қосағаш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6591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Қосағаш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93813,9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1564,0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92249,9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93813,9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53/488-VI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Қосағаш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