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5ee4" w14:textId="1825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43/310-VІ "2020-2022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53/487-VI шешімі. Шығыс Қазақстан облысының Әділет департаментінде 2020 жылғы 16 қарашада № 7820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25399,7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24474,7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25399,7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53/487-VI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