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ce95" w14:textId="f63c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Баршатас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55/550-VI шешімі. Шығыс Қазақстан облысының Әділет департаментінде 2021 жылғы 5 қаңтарда № 8305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91490,4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2745,2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88745,2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92236,3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Баршатас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№43/307-VІ "2020-2022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6596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№46/350-VI "2020-2022 жылдарға арналған Аягөз ауданының Баршатас ауылдық округінің бюджеті туралы" Аягөз аудандық мәслихатының 2020 жылғы 10 қаңтардағы №43/307-VI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6982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№48/386-VI "2020-2022 жылдарға арналған Аягөз ауданының Баршатас ауылдық округінің бюджеті туралы" Аягөз аудандық мәслихатының 2020 жылғы 10 қаңтардағы №43/307-VI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7174 нөмірімен тіркелген, Қазақстан Республикасының нормативтік құқықтық актілерінің электрондық түрдегі эталондық бақылау банкінде 2020 жылдың 17 маусымында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№52/452-VI "2020-2022 жылдарға арналған Аягөз ауданының Баршатас ауылдық округінің бюджеті туралы" Аягөз аудандық мәслихатының 2020 жылғы 10 қаңтардағы №43/307-VI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7577 нөмірімен тіркелген, Қазақстан Республикасының нормативтік құқықтық актілерінің электрондық түрдегі эталондық бақылау банкінде 2020 жылдың 30 қыркүйегінде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№53/484-VI "2020-2022 жылдарға арналған Аягөз ауданының Баршатас ауылдық округінің бюджеті туралы" Аягөз аудандық мәслихатының 2020 жылғы 10 қаңтардағы №43/307-VI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7821 нөмірімен тіркелген, Қазақстан Республикасының нормативтік құқықтық актілерінің электрондық түрдегі эталондық бақылау банкінде 2020 жылдың 19 қарашасында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08 желтоқсандағы №54/511-VI "2020-2022 жылдарға арналған Аягөз ауданының Баршатас ауылдық округінің бюджеті туралы" Аягөз аудандық мәслихатының 2020 жылғы 10 қаңтардағы №43/307-VI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7967 нөмірімен тіркелген, Қазақстан Республикасының нормативтік құқықтық актілерінің электрондық түрдегі эталондық бақылау банкінде 2020 жылдың 15 желтоқсанында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