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e917" w14:textId="aca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Баскөл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49/2-VI шешімі. Шығыс Қазақстан облысының Әділет департаментінде 2020 жылғы 20 қаңтарда № 6625 болып тіркелді. Күші жойылды - Шығыс Қазақстан облысы Бесқарағай аудандық мәслихатының 2020 жылғы 29 желтоқсандағы № 62/2-VI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Баскөл ауылдық округінің бюджетіне аудандық бюджеттен берілетін субвенцияның көлемі 25 008,0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басқа шығыстарға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