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cde1" w14:textId="7f1c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49/3-VІ "2020-2022 жылдарға арналған Бесқарағай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14 желтоқсандағы № 60/2-VI шешімі. Шығыс Қазақстан облысының Әділет департаментінде 2020 жылғы 20 желтоқсанда № 7985 болып тіркелді. Күші жойылды - Шығыс Қазақстан облысы Бесқарағай аудандық мәслихатының 2020 жылғы 29 желтоқсандағы № 62/3-VI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2020 жылғы 3 желтоқсандағы № 59/2-VI "Бесқарағай аудандық мәслихатының 2020 жылғы 6 қаңтардағы № 48/3-VI "2020-2022 жылдарға арналған Бесқарағай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7921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49/3-VІ "2020-2022 жылдарға арналған Бесқарағай ауылдық округінің бюджеті туралы" (нормативтік құқықтық актілерді мемлекеттік тіркеу Тізілімінде 6623 нөмірімен тіркелген, Қазақстан Республикасының нормативтік құқықтық актілерінің Эталондық бақылау банкінде электрондық түрде 2020 жылғы 29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 </w:t>
      </w:r>
    </w:p>
    <w:bookmarkEnd w:id="3"/>
    <w:bookmarkStart w:name="z11" w:id="4"/>
    <w:p>
      <w:pPr>
        <w:spacing w:after="0"/>
        <w:ind w:left="0"/>
        <w:jc w:val="both"/>
      </w:pPr>
      <w:r>
        <w:rPr>
          <w:rFonts w:ascii="Times New Roman"/>
          <w:b w:val="false"/>
          <w:i w:val="false"/>
          <w:color w:val="000000"/>
          <w:sz w:val="28"/>
        </w:rPr>
        <w:t xml:space="preserve">
      кірістер– 138686,1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41734,5 мың теңге; </w:t>
      </w:r>
    </w:p>
    <w:bookmarkEnd w:id="5"/>
    <w:bookmarkStart w:name="z13" w:id="6"/>
    <w:p>
      <w:pPr>
        <w:spacing w:after="0"/>
        <w:ind w:left="0"/>
        <w:jc w:val="both"/>
      </w:pPr>
      <w:r>
        <w:rPr>
          <w:rFonts w:ascii="Times New Roman"/>
          <w:b w:val="false"/>
          <w:i w:val="false"/>
          <w:color w:val="000000"/>
          <w:sz w:val="28"/>
        </w:rPr>
        <w:t>
      салықтық емес түсімдер – 1388,3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xml:space="preserve">
      трансферттер түсімі – 95563,3 мың теңге; </w:t>
      </w:r>
    </w:p>
    <w:bookmarkEnd w:id="8"/>
    <w:bookmarkStart w:name="z16" w:id="9"/>
    <w:p>
      <w:pPr>
        <w:spacing w:after="0"/>
        <w:ind w:left="0"/>
        <w:jc w:val="both"/>
      </w:pPr>
      <w:r>
        <w:rPr>
          <w:rFonts w:ascii="Times New Roman"/>
          <w:b w:val="false"/>
          <w:i w:val="false"/>
          <w:color w:val="000000"/>
          <w:sz w:val="28"/>
        </w:rPr>
        <w:t xml:space="preserve">
      2) шығындар – 211551,0 мың теңге; </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0,0 мың теңге, соның ішінде: </w:t>
      </w:r>
    </w:p>
    <w:bookmarkEnd w:id="10"/>
    <w:bookmarkStart w:name="z18" w:id="11"/>
    <w:p>
      <w:pPr>
        <w:spacing w:after="0"/>
        <w:ind w:left="0"/>
        <w:jc w:val="both"/>
      </w:pPr>
      <w:r>
        <w:rPr>
          <w:rFonts w:ascii="Times New Roman"/>
          <w:b w:val="false"/>
          <w:i w:val="false"/>
          <w:color w:val="000000"/>
          <w:sz w:val="28"/>
        </w:rPr>
        <w:t xml:space="preserve">
      бюджеттік кредиттер – 0,0 мың теңге; </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2"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-72864,9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–72864,9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түсімі- 70983,6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қалдықтары-1881,3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60/2 -VI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49/3-VI шешіміне 1 қосымша</w:t>
            </w:r>
          </w:p>
        </w:tc>
      </w:tr>
    </w:tbl>
    <w:bookmarkStart w:name="z34" w:id="23"/>
    <w:p>
      <w:pPr>
        <w:spacing w:after="0"/>
        <w:ind w:left="0"/>
        <w:jc w:val="left"/>
      </w:pPr>
      <w:r>
        <w:rPr>
          <w:rFonts w:ascii="Times New Roman"/>
          <w:b/>
          <w:i w:val="false"/>
          <w:color w:val="000000"/>
        </w:rPr>
        <w:t xml:space="preserve"> 2020 жылға арналған Бесқарағай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138686,1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41734,5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28857,4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28857,4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28857,4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r>
              <w:br/>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74054,3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876"/>
        <w:gridCol w:w="1636"/>
        <w:gridCol w:w="1637"/>
        <w:gridCol w:w="3738"/>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211551,0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16760,7</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129288,1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129288,1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129288,1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120883,6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-72864,9</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72864,9</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