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6d00" w14:textId="5526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 Бородулиха аудандық мәслихатының 2016 жылғы 18 наурыздағы № 41-6-V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31 наурыздағы № 47-8-VI шешімі. Шығыс Қазақстан облысының Әділет департаментінде 2020 жылғы 13 сәуірде № 6879 болып тіркелді. Күші жойылды - Шығыс Қазақстан облысы Бородулиха аудандық мәслихатының 2020 жылғы 3 шілдедегі № 51-10-VI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03.07.2020 </w:t>
      </w:r>
      <w:r>
        <w:rPr>
          <w:rFonts w:ascii="Times New Roman"/>
          <w:b w:val="false"/>
          <w:i w:val="false"/>
          <w:color w:val="ff0000"/>
          <w:sz w:val="28"/>
        </w:rPr>
        <w:t>№ 51-10-VI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2016 жылғы 18 наурыздағы № 41-6-V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4473 нөмірімен тіркелген, Қазақстан Республикасы нормативтік құқықтық актілерінің электрондық түрдегі Эталондық бақылау банкінде 2016 жылғы 13 сәуірде, "Аудан тынысы", "Пульс района" аудандық газеттерінде 2016 жылғы 15 сәуірде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2"/>
    <w:bookmarkStart w:name="z9" w:id="3"/>
    <w:p>
      <w:pPr>
        <w:spacing w:after="0"/>
        <w:ind w:left="0"/>
        <w:jc w:val="both"/>
      </w:pPr>
      <w:r>
        <w:rPr>
          <w:rFonts w:ascii="Times New Roman"/>
          <w:b w:val="false"/>
          <w:i w:val="false"/>
          <w:color w:val="000000"/>
          <w:sz w:val="28"/>
        </w:rPr>
        <w:t>
      жиналыстар, митингілер, шерулер, пикеттер және демонстрациялар өткізу тәртібін қосымша реттеуде: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"2. Митингiлер және жиналыстар өткізілетін орындар:</w:t>
      </w:r>
    </w:p>
    <w:bookmarkEnd w:id="4"/>
    <w:bookmarkStart w:name="z12" w:id="5"/>
    <w:p>
      <w:pPr>
        <w:spacing w:after="0"/>
        <w:ind w:left="0"/>
        <w:jc w:val="both"/>
      </w:pPr>
      <w:r>
        <w:rPr>
          <w:rFonts w:ascii="Times New Roman"/>
          <w:b w:val="false"/>
          <w:i w:val="false"/>
          <w:color w:val="000000"/>
          <w:sz w:val="28"/>
        </w:rPr>
        <w:t>
      Бородулиха ауданы, Бородулиха ауылы, Достық көшесі, 217 "Бородулиха аудандық мәдениет бөлімінің Мәдениет үйі" КМҚК ғимаратының алдындағы алаң;</w:t>
      </w:r>
    </w:p>
    <w:bookmarkEnd w:id="5"/>
    <w:bookmarkStart w:name="z13" w:id="6"/>
    <w:p>
      <w:pPr>
        <w:spacing w:after="0"/>
        <w:ind w:left="0"/>
        <w:jc w:val="both"/>
      </w:pPr>
      <w:r>
        <w:rPr>
          <w:rFonts w:ascii="Times New Roman"/>
          <w:b w:val="false"/>
          <w:i w:val="false"/>
          <w:color w:val="000000"/>
          <w:sz w:val="28"/>
        </w:rPr>
        <w:t>
      Бородулиха ауданы, Бородулиха ауылы, Молодежная көшесі, 25 "ШҚО Бородулиха ауданының жұмыспен қамту, әлеуметтік бағдарламалар және азаматтық хал актілерін тіркеу бөлімі" ММ ғимаратының алдындағы алаң.</w:t>
      </w:r>
    </w:p>
    <w:bookmarkEnd w:id="6"/>
    <w:bookmarkStart w:name="z14"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Кудушев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