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d36d" w14:textId="f1bd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ауданының мәслихат аппараты" мемлекеттік мекемесінің қызметтік куәлік беру қағидаларын және оның сипаттамасын бекіту туралы" Бородулиха аудандық мәслихатының 2017 жылғы 17 наурыздағы № 9-7-VI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 шілдедегі № 51-9-VI шешімі. Шығыс Қазақстан облысының Әділет департаментінде 2020 жылғы 13 шілдеде № 7341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"Шығыс Қазақстан облысы Бородулиха ауданының мәслихат аппараты" мемлекеттік мекемесінің қызметтік куәлік беру қағидаларын және оның сипаттамасын бекіту туралы" Бородулиха аудандық мәслихатының 2017 жылғы 17 наурыздағы </w:t>
      </w:r>
      <w:r>
        <w:rPr>
          <w:rFonts w:ascii="Times New Roman"/>
          <w:b w:val="false"/>
          <w:i w:val="false"/>
          <w:color w:val="000000"/>
          <w:sz w:val="28"/>
        </w:rPr>
        <w:t>№ 9-7-VI</w:t>
      </w:r>
      <w:r>
        <w:rPr>
          <w:rFonts w:ascii="Times New Roman"/>
          <w:b w:val="false"/>
          <w:i w:val="false"/>
          <w:color w:val="000000"/>
          <w:sz w:val="28"/>
        </w:rPr>
        <w:t xml:space="preserve"> (Нормативтік құқықтық актілерді мемлекеттік тіркеу тізілімінде 4979 нөмірімен тіркелген, Қазақстан Республикасы нормативтiк құқықтық актiлерiнiң электрондық түрдегі Эталондық бақылау банкiнде 2017 жылғы 28 сәуірде, "Пульс района", "Аудан тынысы" аудандық газеттерінде 2017 жылғы 5 мамырда жарияланған) шешімінің күші жойылды деп танылсын.</w:t>
      </w:r>
    </w:p>
    <w:bookmarkEnd w:id="2"/>
    <w:bookmarkStart w:name="z9" w:id="3"/>
    <w:p>
      <w:pPr>
        <w:spacing w:after="0"/>
        <w:ind w:left="0"/>
        <w:jc w:val="both"/>
      </w:pPr>
      <w:r>
        <w:rPr>
          <w:rFonts w:ascii="Times New Roman"/>
          <w:b w:val="false"/>
          <w:i w:val="false"/>
          <w:color w:val="000000"/>
          <w:sz w:val="28"/>
        </w:rPr>
        <w:t>
      2. Осы шешім 2020 жылғы 5 маусымнан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