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32f9" w14:textId="6493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Бородулиха ауданы Петропавловка ауылдық округінің бюджеті туралы" Бородулиха аудандық мәслихатының 2020 жылғы 16 қантардағы № 46-16-VI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 шілдедегі № 51-6-VI шешімі. Шығыс Қазақстан облысының Әділет департаментінде 2020 жылғы 13 шілдеде № 7342 болып тіркелді. Күші жойылды - Шығыс Қазақстан облысы Бородулиха аудандық мәслихатының 2021 жылғы 19 қаңтардағы № 2-16-VII</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w:t>
      </w:r>
      <w:r>
        <w:rPr>
          <w:rFonts w:ascii="Times New Roman"/>
          <w:b w:val="false"/>
          <w:i w:val="false"/>
          <w:color w:val="ff0000"/>
          <w:sz w:val="28"/>
        </w:rPr>
        <w:t>2-16-VII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102-1 бабының</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Бородулиха ауданы Петропавловка ауылдық округінің бюджеті туралы" Бородулиха аудандық мәслихатының 2020 жылғы 16 қантардағы </w:t>
      </w:r>
      <w:r>
        <w:rPr>
          <w:rFonts w:ascii="Times New Roman"/>
          <w:b w:val="false"/>
          <w:i w:val="false"/>
          <w:color w:val="000000"/>
          <w:sz w:val="28"/>
        </w:rPr>
        <w:t>№ 46-16-VI</w:t>
      </w:r>
      <w:r>
        <w:rPr>
          <w:rFonts w:ascii="Times New Roman"/>
          <w:b w:val="false"/>
          <w:i w:val="false"/>
          <w:color w:val="000000"/>
          <w:sz w:val="28"/>
        </w:rPr>
        <w:t xml:space="preserve"> (Нормативтік құқықтық актілерді мемлекеттік тіркеу тізілімінде 6627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шешіміне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Петропавловка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35229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10394 мың теңге;</w:t>
      </w:r>
    </w:p>
    <w:bookmarkEnd w:id="5"/>
    <w:bookmarkStart w:name="z13" w:id="6"/>
    <w:p>
      <w:pPr>
        <w:spacing w:after="0"/>
        <w:ind w:left="0"/>
        <w:jc w:val="both"/>
      </w:pPr>
      <w:r>
        <w:rPr>
          <w:rFonts w:ascii="Times New Roman"/>
          <w:b w:val="false"/>
          <w:i w:val="false"/>
          <w:color w:val="000000"/>
          <w:sz w:val="28"/>
        </w:rPr>
        <w:t>
      салықтық емес түсімдер – 6458 мын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18377 мың теңге;</w:t>
      </w:r>
    </w:p>
    <w:bookmarkEnd w:id="8"/>
    <w:bookmarkStart w:name="z16" w:id="9"/>
    <w:p>
      <w:pPr>
        <w:spacing w:after="0"/>
        <w:ind w:left="0"/>
        <w:jc w:val="both"/>
      </w:pPr>
      <w:r>
        <w:rPr>
          <w:rFonts w:ascii="Times New Roman"/>
          <w:b w:val="false"/>
          <w:i w:val="false"/>
          <w:color w:val="000000"/>
          <w:sz w:val="28"/>
        </w:rPr>
        <w:t>
      2) шығындар – 35229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3 шілдедегі № 51-6-VI </w:t>
            </w:r>
            <w:r>
              <w:br/>
            </w:r>
            <w:r>
              <w:rPr>
                <w:rFonts w:ascii="Times New Roman"/>
                <w:b w:val="false"/>
                <w:i w:val="false"/>
                <w:color w:val="000000"/>
                <w:sz w:val="20"/>
              </w:rPr>
              <w:t>шешіміне қосымша</w:t>
            </w:r>
          </w:p>
        </w:tc>
      </w:tr>
    </w:tbl>
    <w:bookmarkStart w:name="z26" w:id="16"/>
    <w:p>
      <w:pPr>
        <w:spacing w:after="0"/>
        <w:ind w:left="0"/>
        <w:jc w:val="left"/>
      </w:pPr>
      <w:r>
        <w:rPr>
          <w:rFonts w:ascii="Times New Roman"/>
          <w:b/>
          <w:i w:val="false"/>
          <w:color w:val="000000"/>
        </w:rPr>
        <w:t xml:space="preserve"> 2020 жылға арналған Петропавловка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тусімдер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органының капиталды шығымдар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