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c513d" w14:textId="cec51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2020 жылғы 16 қаңтардағы № 46-5-VI "2020-2022 жылдарға арналған Бородулиха ауданы Бородулиха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25 желтоқсандағы № 56-9-VI шешімі. Шығыс Қазақстан облысының Әділет департаментінде 2020 жылғы 30 желтоқсанда № 8118 болып тіркелді. Күші жойылды - Шығыс Қазақстан облысы Бородулиха аудандық мәслихатының 2021 жылғы 19 қаңтардағы № 2-5-VII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Бородулиха аудандық мәслихатының 19.01.2021 № 2-5-VII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109-1-бабының</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Бородулиха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46-5-VI "2020-2022 жылдарға арналған Бородулиха ауданы Бородулиха ауылдық округінің бюджеті туралы" (Нормативтік құқықтық актілерді мемлекеттік тіркеу тізілімінде 6606 нөмірімен тіркелген, Қазақстан Республикасы нормативтік құқықтық актілерінің электрондық түрдегі Эталондық бақылау банкінде 2020 жылғы 23 қаңтарда, "Пульс района", "Аудан тынысы" аудандық газеттерінде 2020 жылғы 7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1- тармақ мынадай редакцияда жазылсын:</w:t>
      </w:r>
    </w:p>
    <w:bookmarkEnd w:id="2"/>
    <w:p>
      <w:pPr>
        <w:spacing w:after="0"/>
        <w:ind w:left="0"/>
        <w:jc w:val="both"/>
      </w:pPr>
      <w:r>
        <w:rPr>
          <w:rFonts w:ascii="Times New Roman"/>
          <w:b w:val="false"/>
          <w:i w:val="false"/>
          <w:color w:val="000000"/>
          <w:sz w:val="28"/>
        </w:rPr>
        <w:t xml:space="preserve">
      "1. 2020-2022 жылдарға арналған Бородулиха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156523 мың теңге, соның ішінде:</w:t>
      </w:r>
    </w:p>
    <w:p>
      <w:pPr>
        <w:spacing w:after="0"/>
        <w:ind w:left="0"/>
        <w:jc w:val="both"/>
      </w:pPr>
      <w:r>
        <w:rPr>
          <w:rFonts w:ascii="Times New Roman"/>
          <w:b w:val="false"/>
          <w:i w:val="false"/>
          <w:color w:val="000000"/>
          <w:sz w:val="28"/>
        </w:rPr>
        <w:t>
      салықтық түсімдер – 30855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 сатылымынан түсетін түсімдер – 0 теңге;</w:t>
      </w:r>
    </w:p>
    <w:p>
      <w:pPr>
        <w:spacing w:after="0"/>
        <w:ind w:left="0"/>
        <w:jc w:val="both"/>
      </w:pPr>
      <w:r>
        <w:rPr>
          <w:rFonts w:ascii="Times New Roman"/>
          <w:b w:val="false"/>
          <w:i w:val="false"/>
          <w:color w:val="000000"/>
          <w:sz w:val="28"/>
        </w:rPr>
        <w:t>
      трансферттер түсімі – 125668 мың теңге;</w:t>
      </w:r>
    </w:p>
    <w:p>
      <w:pPr>
        <w:spacing w:after="0"/>
        <w:ind w:left="0"/>
        <w:jc w:val="both"/>
      </w:pPr>
      <w:r>
        <w:rPr>
          <w:rFonts w:ascii="Times New Roman"/>
          <w:b w:val="false"/>
          <w:i w:val="false"/>
          <w:color w:val="000000"/>
          <w:sz w:val="28"/>
        </w:rPr>
        <w:t>
      2) шығындар – 157459,8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5) бюджет тапшылығы (профициті) – -936,8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936,8 мың теңге, соның ішінде:</w:t>
      </w:r>
    </w:p>
    <w:p>
      <w:pPr>
        <w:spacing w:after="0"/>
        <w:ind w:left="0"/>
        <w:jc w:val="both"/>
      </w:pPr>
      <w:r>
        <w:rPr>
          <w:rFonts w:ascii="Times New Roman"/>
          <w:b w:val="false"/>
          <w:i w:val="false"/>
          <w:color w:val="000000"/>
          <w:sz w:val="28"/>
        </w:rPr>
        <w:t>
      бюджет қаражатының пайдаланылатын қалдықтары – 936,8 мың теңге.";</w:t>
      </w:r>
    </w:p>
    <w:bookmarkStart w:name="z5" w:id="3"/>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аудандық мәслихат депутаты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Мокроусова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56-9-VI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2020 жылға арналған Бородулиха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 мен қызметтерге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және кәсіби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(пайдаланылмаған) мақсатты аударымдарды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өтеуге арналған төменгі бюджеттен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