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2e17" w14:textId="92d2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42/348-VI "2020-2022 жылдарға арналған Жарма ауданы Аршалы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45/387-VI шешімі. Шығыс Қазақстан облысының Әділет департаментінде 2020 жылғы 25 мамырда № 7112 болып тіркелді. Күші жойылды - Шығыс Қазақстан облысы Жарма аудандық мәслихатының 2020 жылғы 30 желтоқсандағы № 53/537-VI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53/537-VI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42/348-VI "2020-2022 жылдарға арналған Жарма ауданы Аршалы ауылдық округінің бюджеті туралы" (нормативтік құқықтық актілерді мемлекеттік тіркеу Тізілімінде № 6650 болып тіркелген, Қазақстан Республикасы нормативтік құқықтық актілерінің электрондық түрдегі эталондық бақылау банкінде 2020 жылғы 6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Аршалы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20198,0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1089,0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19109,0 мың теңге;</w:t>
      </w:r>
    </w:p>
    <w:bookmarkEnd w:id="8"/>
    <w:bookmarkStart w:name="z16" w:id="9"/>
    <w:p>
      <w:pPr>
        <w:spacing w:after="0"/>
        <w:ind w:left="0"/>
        <w:jc w:val="both"/>
      </w:pPr>
      <w:r>
        <w:rPr>
          <w:rFonts w:ascii="Times New Roman"/>
          <w:b w:val="false"/>
          <w:i w:val="false"/>
          <w:color w:val="000000"/>
          <w:sz w:val="28"/>
        </w:rPr>
        <w:t>
      2) шығындар – 20198,0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45/387-VI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42/348-VI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Аршалы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