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0dba3" w14:textId="9a0db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ауданында бейбіт жиналыстарды ұйымдастыру және өткізу үшін арнайы орындарды белгілеу, олардың пайдалану тәртібі, олардың шекті толу нормалары, сондай-ақ материалдық-техникалық және ұйымдастырушылық қамтамасыз етуге қойылатын талаптар, пикеттеуді өткізуге тыйым салынған іргелес аумақтардың шекаралары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23 қарашадағы № 52/499-VI шешімі. Шығыс Қазақстан облысының Әділет департаментінде 2020 жылғы 26 қарашада № 7868 болып тіркелді. Күші жойылды - Абай облысы Жарма аудандық мәслихатының 2024 жылғы 4 наурыздағы № 11/210-VIII шешімі.</w:t>
      </w:r>
    </w:p>
    <w:p>
      <w:pPr>
        <w:spacing w:after="0"/>
        <w:ind w:left="0"/>
        <w:jc w:val="both"/>
      </w:pPr>
      <w:bookmarkStart w:name="z6" w:id="0"/>
      <w:r>
        <w:rPr>
          <w:rFonts w:ascii="Times New Roman"/>
          <w:b w:val="false"/>
          <w:i w:val="false"/>
          <w:color w:val="ff0000"/>
          <w:sz w:val="28"/>
        </w:rPr>
        <w:t xml:space="preserve">
      Ескерту. Күші жойылды - Абай облысы Жарма аудандық мәслихатының 04.03.2024 </w:t>
      </w:r>
      <w:r>
        <w:rPr>
          <w:rFonts w:ascii="Times New Roman"/>
          <w:b w:val="false"/>
          <w:i w:val="false"/>
          <w:color w:val="ff0000"/>
          <w:sz w:val="28"/>
        </w:rPr>
        <w:t>№ 11/210-VIII</w:t>
      </w:r>
      <w:r>
        <w:rPr>
          <w:rFonts w:ascii="Times New Roman"/>
          <w:b w:val="false"/>
          <w:i w:val="false"/>
          <w:color w:val="ff0000"/>
          <w:sz w:val="28"/>
        </w:rPr>
        <w:t xml:space="preserve"> шешімімен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8"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 тармағының 15) тармақшасына, Қазақстан Республикасының 2020 жылғы 25 мамырдағы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8 бабының</w:t>
      </w:r>
      <w:r>
        <w:rPr>
          <w:rFonts w:ascii="Times New Roman"/>
          <w:b w:val="false"/>
          <w:i w:val="false"/>
          <w:color w:val="000000"/>
          <w:sz w:val="28"/>
        </w:rPr>
        <w:t xml:space="preserve"> 2 тармағына сәйкес, Жарма аудандық мәслихаты </w:t>
      </w:r>
      <w:r>
        <w:rPr>
          <w:rFonts w:ascii="Times New Roman"/>
          <w:b/>
          <w:i w:val="false"/>
          <w:color w:val="000000"/>
          <w:sz w:val="28"/>
        </w:rPr>
        <w:t>ШЕШІМ ҚАБЫЛДАДЫ:</w:t>
      </w:r>
    </w:p>
    <w:bookmarkEnd w:id="1"/>
    <w:bookmarkStart w:name="z9" w:id="2"/>
    <w:p>
      <w:pPr>
        <w:spacing w:after="0"/>
        <w:ind w:left="0"/>
        <w:jc w:val="both"/>
      </w:pPr>
      <w:r>
        <w:rPr>
          <w:rFonts w:ascii="Times New Roman"/>
          <w:b w:val="false"/>
          <w:i w:val="false"/>
          <w:color w:val="000000"/>
          <w:sz w:val="28"/>
        </w:rPr>
        <w:t xml:space="preserve">
      1. Жарма ауданында бейбіт жиналыстарды ұйымдастыру және өткізу үшін арнайы орындарды белгілеу, олардың пайдалану тәртібі, олардың шекті толу нормалары, сондай-ақ материалдық-техникалық және ұйымдастырушылық қамтамасыз етуге қойылатын талаптар, пикеттеуді өткізуге тыйым салынған іргелес аумақтардың шекаралары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 </w:t>
      </w:r>
    </w:p>
    <w:bookmarkEnd w:id="2"/>
    <w:bookmarkStart w:name="z10" w:id="3"/>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көшірмесінің Жарма ауданы аумағында таратылатын мерзімді баспа басылымдарына жариялауға жолдансын.</w:t>
      </w:r>
    </w:p>
    <w:bookmarkEnd w:id="3"/>
    <w:bookmarkStart w:name="z11"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Узбеханов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Жарма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23 қарашасы </w:t>
            </w:r>
            <w:r>
              <w:br/>
            </w:r>
            <w:r>
              <w:rPr>
                <w:rFonts w:ascii="Times New Roman"/>
                <w:b w:val="false"/>
                <w:i w:val="false"/>
                <w:color w:val="000000"/>
                <w:sz w:val="20"/>
              </w:rPr>
              <w:t>№ 52/499-VI шешіміне қосымша</w:t>
            </w:r>
          </w:p>
        </w:tc>
      </w:tr>
    </w:tbl>
    <w:bookmarkStart w:name="z15" w:id="5"/>
    <w:p>
      <w:pPr>
        <w:spacing w:after="0"/>
        <w:ind w:left="0"/>
        <w:jc w:val="left"/>
      </w:pPr>
      <w:r>
        <w:rPr>
          <w:rFonts w:ascii="Times New Roman"/>
          <w:b/>
          <w:i w:val="false"/>
          <w:color w:val="000000"/>
        </w:rPr>
        <w:t xml:space="preserve"> Жарма ауданында бейбіт жиналыстарды ұйымдастыру және өткізу үшін арнайы орындарды белгілеу, олардың пайдалану тәртібі, олардың шекті толу нормалары, сондай-ақ материалдық-техникалық және ұйымдастырушылық қамтамасыз етуге қойылатын талаптар, пикеттеуді өткізуге тыйым салынған іргелес аумақтардың шекаралары туралы </w:t>
      </w:r>
    </w:p>
    <w:bookmarkEnd w:id="5"/>
    <w:bookmarkStart w:name="z16" w:id="6"/>
    <w:p>
      <w:pPr>
        <w:spacing w:after="0"/>
        <w:ind w:left="0"/>
        <w:jc w:val="both"/>
      </w:pPr>
      <w:r>
        <w:rPr>
          <w:rFonts w:ascii="Times New Roman"/>
          <w:b w:val="false"/>
          <w:i w:val="false"/>
          <w:color w:val="000000"/>
          <w:sz w:val="28"/>
        </w:rPr>
        <w:t xml:space="preserve">
      1. Жарма ауданында бейбіт жиналыстарды ұйымдастыру және өткізу тәртібі Қазақстан Республикасының 2020 жылғы 25 мамырдағы "Қазақстан Республикасында бейбіт жиналыстарды ұйымдастыру және өткізу тәртібі туралы" </w:t>
      </w:r>
      <w:r>
        <w:rPr>
          <w:rFonts w:ascii="Times New Roman"/>
          <w:b w:val="false"/>
          <w:i w:val="false"/>
          <w:color w:val="000000"/>
          <w:sz w:val="28"/>
        </w:rPr>
        <w:t>Заңына</w:t>
      </w:r>
      <w:r>
        <w:rPr>
          <w:rFonts w:ascii="Times New Roman"/>
          <w:b w:val="false"/>
          <w:i w:val="false"/>
          <w:color w:val="000000"/>
          <w:sz w:val="28"/>
        </w:rPr>
        <w:t xml:space="preserve"> (бұдан ары – Заң) сәйкес әзірленген және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 олардың шекті толу нормалары, арнайы орынды материалдық-техникалық және ұйымдастырушылық қамтамасыз етуге қойылатын талаптар, пикеттеуді өткізуге тыйым салынған іргелес аумақтардың шекараларын белгілейді. </w:t>
      </w:r>
    </w:p>
    <w:bookmarkEnd w:id="6"/>
    <w:bookmarkStart w:name="z17" w:id="7"/>
    <w:p>
      <w:pPr>
        <w:spacing w:after="0"/>
        <w:ind w:left="0"/>
        <w:jc w:val="both"/>
      </w:pPr>
      <w:r>
        <w:rPr>
          <w:rFonts w:ascii="Times New Roman"/>
          <w:b w:val="false"/>
          <w:i w:val="false"/>
          <w:color w:val="000000"/>
          <w:sz w:val="28"/>
        </w:rPr>
        <w:t>
      2. Жарма ауданында бейбіт жиналыстарды ұйымдастыру және өткізу үшін келесі арнайы орындар белгіленсін:</w:t>
      </w:r>
    </w:p>
    <w:bookmarkEnd w:id="7"/>
    <w:bookmarkStart w:name="z18" w:id="8"/>
    <w:p>
      <w:pPr>
        <w:spacing w:after="0"/>
        <w:ind w:left="0"/>
        <w:jc w:val="both"/>
      </w:pPr>
      <w:r>
        <w:rPr>
          <w:rFonts w:ascii="Times New Roman"/>
          <w:b w:val="false"/>
          <w:i w:val="false"/>
          <w:color w:val="000000"/>
          <w:sz w:val="28"/>
        </w:rPr>
        <w:t>
      жиналыс және митинг нысанында – Қалбатау ауылы, Достық көшесінде орналасқан орталық алаң, шекті толу нормасы – 100 адам;</w:t>
      </w:r>
    </w:p>
    <w:bookmarkEnd w:id="8"/>
    <w:bookmarkStart w:name="z19" w:id="9"/>
    <w:p>
      <w:pPr>
        <w:spacing w:after="0"/>
        <w:ind w:left="0"/>
        <w:jc w:val="both"/>
      </w:pPr>
      <w:r>
        <w:rPr>
          <w:rFonts w:ascii="Times New Roman"/>
          <w:b w:val="false"/>
          <w:i w:val="false"/>
          <w:color w:val="000000"/>
          <w:sz w:val="28"/>
        </w:rPr>
        <w:t xml:space="preserve">
      демонстрация және шеру нысанында – Қалбатау ауылы, Қабанбай-Тәңірбергенов көшелерінің қиылыстарынан Қабанбай көшесімен Қабанбай-Мұсылманқұлов көшелерінің қиылыстарына дейін жоғары қозғалу маршруты. </w:t>
      </w:r>
    </w:p>
    <w:bookmarkEnd w:id="9"/>
    <w:bookmarkStart w:name="z20" w:id="10"/>
    <w:p>
      <w:pPr>
        <w:spacing w:after="0"/>
        <w:ind w:left="0"/>
        <w:jc w:val="both"/>
      </w:pPr>
      <w:r>
        <w:rPr>
          <w:rFonts w:ascii="Times New Roman"/>
          <w:b w:val="false"/>
          <w:i w:val="false"/>
          <w:color w:val="000000"/>
          <w:sz w:val="28"/>
        </w:rPr>
        <w:t>
      3. Бейбіт жиналыстарды бейбіт жиналыстар өткізілетін күні жергілікті уақыт бойынша сағат 9:00-ден ерте бастауға және сағат 20:00-ден кеш аяқтауға болмайды.</w:t>
      </w:r>
    </w:p>
    <w:bookmarkEnd w:id="10"/>
    <w:bookmarkStart w:name="z21" w:id="11"/>
    <w:p>
      <w:pPr>
        <w:spacing w:after="0"/>
        <w:ind w:left="0"/>
        <w:jc w:val="both"/>
      </w:pPr>
      <w:r>
        <w:rPr>
          <w:rFonts w:ascii="Times New Roman"/>
          <w:b w:val="false"/>
          <w:i w:val="false"/>
          <w:color w:val="000000"/>
          <w:sz w:val="28"/>
        </w:rPr>
        <w:t>
      4. Пикеттеуді қоспағанда, өзге орындарда бейбіт жиналыстар өткізуге тыйым салынады.</w:t>
      </w:r>
    </w:p>
    <w:bookmarkEnd w:id="11"/>
    <w:bookmarkStart w:name="z22" w:id="12"/>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9 бабы</w:t>
      </w:r>
      <w:r>
        <w:rPr>
          <w:rFonts w:ascii="Times New Roman"/>
          <w:b w:val="false"/>
          <w:i w:val="false"/>
          <w:color w:val="000000"/>
          <w:sz w:val="28"/>
        </w:rPr>
        <w:t xml:space="preserve"> 5 тармағында көрсетілген орындарда пикеттеуді өткізуге тыйым салынады.</w:t>
      </w:r>
    </w:p>
    <w:bookmarkEnd w:id="12"/>
    <w:bookmarkStart w:name="z23" w:id="13"/>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16 бабына</w:t>
      </w:r>
      <w:r>
        <w:rPr>
          <w:rFonts w:ascii="Times New Roman"/>
          <w:b w:val="false"/>
          <w:i w:val="false"/>
          <w:color w:val="000000"/>
          <w:sz w:val="28"/>
        </w:rPr>
        <w:t xml:space="preserve"> сәйкес, бейбіт жиналыстардың мақсатына қол жеткізу мүмкіндігіне, ұйымдастыру ыңғайлылығына, бейбіт жиналыстарды ұйымдастырушылар мен оларға қатысушылардың инфрақұрылым объектілерін пайдалану мүмкіндігіне, арнайы орындар жасанды жарықтандырумен, электр энергиясын қосуға арналған нүктемен, бейнебақылау және бейнетіркеу камераларымен жабдықталуы тиіс.</w:t>
      </w:r>
    </w:p>
    <w:bookmarkEnd w:id="13"/>
    <w:bookmarkStart w:name="z24" w:id="14"/>
    <w:p>
      <w:pPr>
        <w:spacing w:after="0"/>
        <w:ind w:left="0"/>
        <w:jc w:val="both"/>
      </w:pPr>
      <w:r>
        <w:rPr>
          <w:rFonts w:ascii="Times New Roman"/>
          <w:b w:val="false"/>
          <w:i w:val="false"/>
          <w:color w:val="000000"/>
          <w:sz w:val="28"/>
        </w:rPr>
        <w:t>
      Бейбіт жиналыстарды ұйымдастырушылар мен оларға қатысушылардың, басқа да адамдардың қауіпсіздігі қамтамасыз ету үшін, бейбіт жиналыстарды ұйымдастырғанда және өткізген кезде, санитариялық нормалар мен қағидаларды сақтауға тиіс.</w:t>
      </w:r>
    </w:p>
    <w:bookmarkEnd w:id="14"/>
    <w:bookmarkStart w:name="z25" w:id="15"/>
    <w:p>
      <w:pPr>
        <w:spacing w:after="0"/>
        <w:ind w:left="0"/>
        <w:jc w:val="both"/>
      </w:pPr>
      <w:r>
        <w:rPr>
          <w:rFonts w:ascii="Times New Roman"/>
          <w:b w:val="false"/>
          <w:i w:val="false"/>
          <w:color w:val="000000"/>
          <w:sz w:val="28"/>
        </w:rPr>
        <w:t>
      6. Пикеттеуді өткізуге тиым салынған шекаралары іргелес аумақтары белгіленсін:</w:t>
      </w:r>
    </w:p>
    <w:bookmarkEnd w:id="15"/>
    <w:bookmarkStart w:name="z26" w:id="16"/>
    <w:p>
      <w:pPr>
        <w:spacing w:after="0"/>
        <w:ind w:left="0"/>
        <w:jc w:val="both"/>
      </w:pPr>
      <w:r>
        <w:rPr>
          <w:rFonts w:ascii="Times New Roman"/>
          <w:b w:val="false"/>
          <w:i w:val="false"/>
          <w:color w:val="000000"/>
          <w:sz w:val="28"/>
        </w:rPr>
        <w:t>
      1) жаппай жерлеу орындарында – 400 метр;</w:t>
      </w:r>
    </w:p>
    <w:bookmarkEnd w:id="16"/>
    <w:bookmarkStart w:name="z27" w:id="17"/>
    <w:p>
      <w:pPr>
        <w:spacing w:after="0"/>
        <w:ind w:left="0"/>
        <w:jc w:val="both"/>
      </w:pPr>
      <w:r>
        <w:rPr>
          <w:rFonts w:ascii="Times New Roman"/>
          <w:b w:val="false"/>
          <w:i w:val="false"/>
          <w:color w:val="000000"/>
          <w:sz w:val="28"/>
        </w:rPr>
        <w:t>
      2) автомобиль көлігі объектілерінде – 100 метр;</w:t>
      </w:r>
    </w:p>
    <w:bookmarkEnd w:id="17"/>
    <w:bookmarkStart w:name="z28" w:id="18"/>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ұйымдарда – 400 метр;</w:t>
      </w:r>
    </w:p>
    <w:bookmarkEnd w:id="18"/>
    <w:bookmarkStart w:name="z29" w:id="19"/>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объектілерде – 400 метр;</w:t>
      </w:r>
    </w:p>
    <w:bookmarkEnd w:id="19"/>
    <w:bookmarkStart w:name="z30" w:id="20"/>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 100 метр.</w:t>
      </w:r>
    </w:p>
    <w:bookmarkEnd w:id="20"/>
    <w:bookmarkStart w:name="z31" w:id="21"/>
    <w:p>
      <w:pPr>
        <w:spacing w:after="0"/>
        <w:ind w:left="0"/>
        <w:jc w:val="both"/>
      </w:pPr>
      <w:r>
        <w:rPr>
          <w:rFonts w:ascii="Times New Roman"/>
          <w:b w:val="false"/>
          <w:i w:val="false"/>
          <w:color w:val="000000"/>
          <w:sz w:val="28"/>
        </w:rPr>
        <w:t>
      7.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21"/>
    <w:bookmarkStart w:name="z32" w:id="22"/>
    <w:p>
      <w:pPr>
        <w:spacing w:after="0"/>
        <w:ind w:left="0"/>
        <w:jc w:val="both"/>
      </w:pPr>
      <w:r>
        <w:rPr>
          <w:rFonts w:ascii="Times New Roman"/>
          <w:b w:val="false"/>
          <w:i w:val="false"/>
          <w:color w:val="000000"/>
          <w:sz w:val="28"/>
        </w:rPr>
        <w:t xml:space="preserve">
      8. Жергілікті атқарушы орган өкілінің, құқық қорғау органдары қызметкерлерінің талап етуі бойынша Заңның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баптарында</w:t>
      </w:r>
      <w:r>
        <w:rPr>
          <w:rFonts w:ascii="Times New Roman"/>
          <w:b w:val="false"/>
          <w:i w:val="false"/>
          <w:color w:val="000000"/>
          <w:sz w:val="28"/>
        </w:rPr>
        <w:t xml:space="preserve"> көзделген жағдайларда бейбіт жиналыстарға қатысушыларды осындай талапты орындау қажеттігі туралы хабардар ете отырып, бейбіт жиналыстарды тоқтата тұрады немесе тоқтатады.</w:t>
      </w:r>
    </w:p>
    <w:bookmarkEnd w:id="22"/>
    <w:bookmarkStart w:name="z33" w:id="23"/>
    <w:p>
      <w:pPr>
        <w:spacing w:after="0"/>
        <w:ind w:left="0"/>
        <w:jc w:val="both"/>
      </w:pPr>
      <w:r>
        <w:rPr>
          <w:rFonts w:ascii="Times New Roman"/>
          <w:b w:val="false"/>
          <w:i w:val="false"/>
          <w:color w:val="000000"/>
          <w:sz w:val="28"/>
        </w:rPr>
        <w:t>
      9.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23"/>
    <w:bookmarkStart w:name="z34" w:id="24"/>
    <w:p>
      <w:pPr>
        <w:spacing w:after="0"/>
        <w:ind w:left="0"/>
        <w:jc w:val="both"/>
      </w:pPr>
      <w:r>
        <w:rPr>
          <w:rFonts w:ascii="Times New Roman"/>
          <w:b w:val="false"/>
          <w:i w:val="false"/>
          <w:color w:val="000000"/>
          <w:sz w:val="28"/>
        </w:rPr>
        <w:t>
      1)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осы Заңда және Қазақстан Республикасының өзге де заңдарында өзгеше белгіленбесе, жүзеге асырады;</w:t>
      </w:r>
    </w:p>
    <w:bookmarkEnd w:id="24"/>
    <w:bookmarkStart w:name="z35" w:id="25"/>
    <w:p>
      <w:pPr>
        <w:spacing w:after="0"/>
        <w:ind w:left="0"/>
        <w:jc w:val="both"/>
      </w:pPr>
      <w:r>
        <w:rPr>
          <w:rFonts w:ascii="Times New Roman"/>
          <w:b w:val="false"/>
          <w:i w:val="false"/>
          <w:color w:val="000000"/>
          <w:sz w:val="28"/>
        </w:rPr>
        <w:t>
      2)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bookmarkEnd w:id="25"/>
    <w:bookmarkStart w:name="z36" w:id="26"/>
    <w:p>
      <w:pPr>
        <w:spacing w:after="0"/>
        <w:ind w:left="0"/>
        <w:jc w:val="both"/>
      </w:pPr>
      <w:r>
        <w:rPr>
          <w:rFonts w:ascii="Times New Roman"/>
          <w:b w:val="false"/>
          <w:i w:val="false"/>
          <w:color w:val="000000"/>
          <w:sz w:val="28"/>
        </w:rPr>
        <w:t xml:space="preserve">
      3) қоғамдық қауіпсіздікті, медициналық, өрт сөндіру және өзге де қауіпсіздік қызметтерін қамтамасыз ету шаралары мемлекеттік органдармен жүзеге асырылады. </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