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62de" w14:textId="6266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әкімдігінің 2019 жылғы 25 маусымдағы № 170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Жарма ауданы әкімдігінің 2020 жылғы 25 желтоқсандағы № 449 қаулысы. Шығыс Қазақстан облысының Әділет департаментінде 2020 жылғы 29 желтоқсанда № 8098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Кодексiнiң </w:t>
      </w:r>
      <w:r>
        <w:rPr>
          <w:rFonts w:ascii="Times New Roman"/>
          <w:b w:val="false"/>
          <w:i w:val="false"/>
          <w:color w:val="000000"/>
          <w:sz w:val="28"/>
        </w:rPr>
        <w:t>1 бабының</w:t>
      </w:r>
      <w:r>
        <w:rPr>
          <w:rFonts w:ascii="Times New Roman"/>
          <w:b w:val="false"/>
          <w:i w:val="false"/>
          <w:color w:val="000000"/>
          <w:sz w:val="28"/>
        </w:rPr>
        <w:t xml:space="preserve"> 2) тармақшасына, </w:t>
      </w:r>
      <w:r>
        <w:rPr>
          <w:rFonts w:ascii="Times New Roman"/>
          <w:b w:val="false"/>
          <w:i w:val="false"/>
          <w:color w:val="000000"/>
          <w:sz w:val="28"/>
        </w:rPr>
        <w:t>18 бабының</w:t>
      </w:r>
      <w:r>
        <w:rPr>
          <w:rFonts w:ascii="Times New Roman"/>
          <w:b w:val="false"/>
          <w:i w:val="false"/>
          <w:color w:val="000000"/>
          <w:sz w:val="28"/>
        </w:rPr>
        <w:t xml:space="preserve"> 2) тармақшасына, 139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26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тармақтарына</w:t>
      </w:r>
      <w:r>
        <w:rPr>
          <w:rFonts w:ascii="Times New Roman"/>
          <w:b w:val="false"/>
          <w:i w:val="false"/>
          <w:color w:val="000000"/>
          <w:sz w:val="28"/>
        </w:rPr>
        <w:t xml:space="preserve"> сәйкес, Жарма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Жарма ауданы әкімдігінің 2019 жылғы 25 маусымдағы № 170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6037, Қазақстан Республикасының нормативтік құқықтық актілерінің Эталондық бақылау банкінде электрондық түрде 2019 жылдың 1 шілдесінде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келесідей редакцияда жазылсын:</w:t>
      </w:r>
    </w:p>
    <w:bookmarkStart w:name="z12" w:id="5"/>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қосымшасына сәйкес айқындалсын";</w:t>
      </w:r>
    </w:p>
    <w:bookmarkEnd w:id="5"/>
    <w:bookmarkStart w:name="z13" w:id="6"/>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"Жарма ауданының экономика және бюджеттік жоспарлау бөлімі" мемлекеттік мекемесі Қазақстан Республикасының заңнамалық актілерінде белгіленген тәртіпте:</w:t>
      </w:r>
    </w:p>
    <w:bookmarkEnd w:id="7"/>
    <w:bookmarkStart w:name="z15" w:id="8"/>
    <w:p>
      <w:pPr>
        <w:spacing w:after="0"/>
        <w:ind w:left="0"/>
        <w:jc w:val="both"/>
      </w:pPr>
      <w:r>
        <w:rPr>
          <w:rFonts w:ascii="Times New Roman"/>
          <w:b w:val="false"/>
          <w:i w:val="false"/>
          <w:color w:val="000000"/>
          <w:sz w:val="28"/>
        </w:rPr>
        <w:t>
      1) осы қаулының аумақтық әділет органдарында мемлекеттік тіркелуін; 2) осы қаулы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жариялануын қамтамасыз ету;</w:t>
      </w:r>
    </w:p>
    <w:bookmarkEnd w:id="8"/>
    <w:bookmarkStart w:name="z16" w:id="9"/>
    <w:p>
      <w:pPr>
        <w:spacing w:after="0"/>
        <w:ind w:left="0"/>
        <w:jc w:val="both"/>
      </w:pPr>
      <w:r>
        <w:rPr>
          <w:rFonts w:ascii="Times New Roman"/>
          <w:b w:val="false"/>
          <w:i w:val="false"/>
          <w:color w:val="000000"/>
          <w:sz w:val="28"/>
        </w:rPr>
        <w:t>
      3) ресми жарияланғаннан кейін осы қаулының Жарма ауданы әкімдігінің интернет – ресурсында орналастыруы қамтамасыз етілсін. 3. Осы қаулының орындалуына бақылау жасау аудан әкімінің орынбасары Е. Бексултановқа жүктелсін.</w:t>
      </w:r>
    </w:p>
    <w:bookmarkEnd w:id="9"/>
    <w:bookmarkStart w:name="z17" w:id="10"/>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bookmarkStart w:name="z19" w:id="11"/>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Жарма аудандық </w:t>
      </w:r>
      <w:r>
        <w:br/>
      </w:r>
      <w:r>
        <w:rPr>
          <w:rFonts w:ascii="Times New Roman"/>
          <w:b w:val="false"/>
          <w:i w:val="false"/>
          <w:color w:val="000000"/>
          <w:sz w:val="28"/>
        </w:rPr>
        <w:t xml:space="preserve">мәслихатының сессия төрағасы </w:t>
      </w:r>
      <w:r>
        <w:br/>
      </w:r>
      <w:r>
        <w:rPr>
          <w:rFonts w:ascii="Times New Roman"/>
          <w:b w:val="false"/>
          <w:i w:val="false"/>
          <w:color w:val="000000"/>
          <w:sz w:val="28"/>
        </w:rPr>
        <w:t xml:space="preserve">________________ Узбеханов А.М. </w:t>
      </w:r>
      <w:r>
        <w:br/>
      </w:r>
      <w:r>
        <w:rPr>
          <w:rFonts w:ascii="Times New Roman"/>
          <w:b w:val="false"/>
          <w:i w:val="false"/>
          <w:color w:val="000000"/>
          <w:sz w:val="28"/>
        </w:rPr>
        <w:t>"___" ___________ 2020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w:t>
            </w:r>
            <w:r>
              <w:br/>
            </w:r>
            <w:r>
              <w:rPr>
                <w:rFonts w:ascii="Times New Roman"/>
                <w:b w:val="false"/>
                <w:i w:val="false"/>
                <w:color w:val="000000"/>
                <w:sz w:val="20"/>
              </w:rPr>
              <w:t xml:space="preserve">мәслихатының хатшысы </w:t>
            </w:r>
            <w:r>
              <w:br/>
            </w:r>
            <w:r>
              <w:rPr>
                <w:rFonts w:ascii="Times New Roman"/>
                <w:b w:val="false"/>
                <w:i w:val="false"/>
                <w:color w:val="000000"/>
                <w:sz w:val="20"/>
              </w:rPr>
              <w:t xml:space="preserve">________________ Сахметжанова А.Ж. </w:t>
            </w:r>
            <w:r>
              <w:br/>
            </w:r>
            <w:r>
              <w:rPr>
                <w:rFonts w:ascii="Times New Roman"/>
                <w:b w:val="false"/>
                <w:i w:val="false"/>
                <w:color w:val="000000"/>
                <w:sz w:val="20"/>
              </w:rPr>
              <w:t>"___" ___________ 2020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әкімдігінің 2020 жылғы </w:t>
            </w:r>
            <w:r>
              <w:br/>
            </w:r>
            <w:r>
              <w:rPr>
                <w:rFonts w:ascii="Times New Roman"/>
                <w:b w:val="false"/>
                <w:i w:val="false"/>
                <w:color w:val="000000"/>
                <w:sz w:val="20"/>
              </w:rPr>
              <w:t xml:space="preserve">25 желтоқсандағы № 449 қаулысына </w:t>
            </w:r>
            <w:r>
              <w:br/>
            </w:r>
            <w:r>
              <w:rPr>
                <w:rFonts w:ascii="Times New Roman"/>
                <w:b w:val="false"/>
                <w:i w:val="false"/>
                <w:color w:val="000000"/>
                <w:sz w:val="20"/>
              </w:rPr>
              <w:t>қосымша</w:t>
            </w:r>
          </w:p>
        </w:tc>
      </w:tr>
    </w:tbl>
    <w:bookmarkStart w:name="z22" w:id="12"/>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bookmarkEnd w:id="12"/>
    <w:bookmarkStart w:name="z23" w:id="13"/>
    <w:p>
      <w:pPr>
        <w:spacing w:after="0"/>
        <w:ind w:left="0"/>
        <w:jc w:val="both"/>
      </w:pPr>
      <w:r>
        <w:rPr>
          <w:rFonts w:ascii="Times New Roman"/>
          <w:b w:val="false"/>
          <w:i w:val="false"/>
          <w:color w:val="000000"/>
          <w:sz w:val="28"/>
        </w:rPr>
        <w:t>
      Әлеуметтік қамсыздандыру: әлеуметтік жұмыс жөніндегі консультант, ассистент, жұмыспен қамту орталығының (қызметінің) құрылымдық бөлімшесінің маманы, әлеуметтік жұмыс жөніндегі маман,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мәдени ұйымдастырушы (бұқаралық жұмыс жөніндегі ұйымдастырушы), еңбек терапиясы жөніндегі нұсқаушы, музыкалық жетекші, инженер-программист (негізгі қызмет), әдіскер, тәрбиеші, психолог, арнаулы әлеуметтік қызметтерге қажеттілікті бағалау және айқындау жөніндегі әлеуметтік қызметкер, мейіргер, диеталық мейіргер, емдік денешынықтыру жөніндегі маман, логопед.</w:t>
      </w:r>
    </w:p>
    <w:bookmarkEnd w:id="13"/>
    <w:bookmarkStart w:name="z24" w:id="14"/>
    <w:p>
      <w:pPr>
        <w:spacing w:after="0"/>
        <w:ind w:left="0"/>
        <w:jc w:val="both"/>
      </w:pPr>
      <w:r>
        <w:rPr>
          <w:rFonts w:ascii="Times New Roman"/>
          <w:b w:val="false"/>
          <w:i w:val="false"/>
          <w:color w:val="000000"/>
          <w:sz w:val="28"/>
        </w:rPr>
        <w:t>
      Мәдениет: барлық атаудағы әдістемеші (негізгі қызметтер), барлық атаудағы әртістері, кітапханашы, дирижер, музыкалық жетекші, хореограф, мәдени ұйымдастырушы (негізгі қызметтер).</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