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98a1" w14:textId="7a39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ауданының Суықбұлақ кентіне қарасты Ұзынжал ауылына және "Руслан" шаруа қожалығына шектеу іс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Суықбұлақ кенті әкімінің 2020 жылғы 16 қаңтардағы № 1 шешімі. Шығыс Қазақстан облысының Әділет департаментінде 2020 жылғы 20 қаңтарда № 6651 болып тіркелді. Күші жойылды - Шығыс Қазақстан облысы Жарма ауданы Суықбұлақ кенті әкімінің 2020 жылғы 13 шілдедегі № 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ауданы Суықбұлақ кенті әкімінің 13.07.2020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мекемесінің басшысының 2019 жылғы 12 желтоқсандағы № 588 ұсыныс хаты негізінде Суықбұлақ кенті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арасынан бруцеллез ауруының анықталуына байланысты Жарма ауданының Суықбұлақ кентіне қарасты Ұзынжал ауылына және "Руслан"шаруа қожалығына шектеу іс- 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"Суықбұлақ кенті әкімінің аппараты" мемлекеттік мекемесі Қазақстан Республикасының қолданыстағы заңнамасымен бекітілген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Жарма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Суықбұлақ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