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272b" w14:textId="1d42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6 қаңтардағы № 35/314–VI "2020-2022 жылдарға арналған Катонқарағай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8 сәуірдегі № 37/323-VI шешімі. Шығыс Қазақстан облысының Әділет департаментінде 2020 жылғы 16 сәуірде № 6921 болып тіркелді. Күші жойылды - Шығыс Қазақстан облысы Катонқарағай аудандық мәслихатының 2021 жылғы 14 сәуірдегі № 5/39-VII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5/39-VII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Катонқарағай аудандық мәслихатының 2020 жылғы 20 наурыздағы № 36/316-VI "Катонқарағай аудандық мәслихатының 2019 жылғы 26 желтоқсандағы № 35/299–VI "2020-2022 жылдарға арналған Катонқарағай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кұқықтық актілердің мемлекеттік тіркеу Тізілімінде 6483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6 қаңтардағы № 35/314-VI "2020-2022 жылдарға арналған Катонқарағай ауданының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6578 нөмірімен тіркелген, 2020 жылғы 23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Алтынбел ауылдық округінің бюджеті 1-қосымшаға сәйкес, оның ішінде 2020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61 353,0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3 501,0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Аққайнар ауылдық округінің бюджеті 2-қосымшаға сәйкес, оның ішінде 2020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41 160,0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Ақсу ауылдық округінің бюджеті 3-қосымшаға сәйкес, оның ішінде 2020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85 961,0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79 493,0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Белқарағай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бюджеті 4-қосымшаға сәйкес, оның ішінде 2020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38 520,0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3 877,0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1 591,0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33 052,0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38 520,0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Жамбыл ауылдық округінің бюджеті 5-қосымшаға сәйкес, оның ішінде 2020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37 810,0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2 432,0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1 074,0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34 304,0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37 810,0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Катонқарағай ауылдық округінің бюджеті 6-қосымшаға сәйкес, оның ішінде 2020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261 356,0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– 243 956,0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261 356,0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Коробиха ауылдық округінің бюджеті 7-қосымшаға сәйкес, оның ішінде 2020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59 339,0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4 327,0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55 012,0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59 339,0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Ново-Поляковка ауылдық округінің бюджеті 8-қосымшаға сәйкес, оның ішінде 2020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55 392,0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2 713,0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2 266,0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50 413,0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55 392,0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Ново-Хайрузовка ауылдық округінің бюджеті 9-қосымшаға сәйкес, оның ішінде 2020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62 723,0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3 991,0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1 585,0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62 723,0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54 737,0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Солдатово ауылдық округінің бюджеті 10-қосымшаға сәйкес, оның ішінде 2020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19 027,0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1 109,0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852,0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17 066,0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19 027,0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Солоновка ауылдық округінің бюджеті 11-қосымшаға сәйкес, оның ішінде 2020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73 648,0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4 903,0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69 680,0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73 648,0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Өрел ауылдық округінің бюджеті 12-қосымшаға сәйкес, оның ішінде 2020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66 648,0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4 136,0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62 512,0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66 648,0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Үлкен Нарын ауылдық округінің бюджеті 13-қосымшаға сәйкес, оның ішінде 2020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394 248,0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27 817,0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366 431,0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394 248,0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келесі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Байғонысов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37/323-VI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37/323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37/323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37/323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Белқарағай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37/323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37/323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37/323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Коробиха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37/323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Ново-Поляковка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37/323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Ново-Хайрузовка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37/323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Солдатово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37/323 –VI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Солоновка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37/323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Өрел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37/323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