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ebd8" w14:textId="f24e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Тарбағатай ауданы Сәтпаев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67-16 шешімі. Шығыс Қазақстан облысының Әділет департаментінде 2020 жылғы 31 желтоқсанда № 8258 болып тіркелді.</w:t>
      </w:r>
    </w:p>
    <w:p>
      <w:pPr>
        <w:spacing w:after="0"/>
        <w:ind w:left="0"/>
        <w:jc w:val="both"/>
      </w:pPr>
      <w:bookmarkStart w:name="z30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2020 жылғы 23 желтоқсандағы № 66-2 "2021-2023 жылдарға арналған Тарбағатай ауданының бюджеті туралы" (нормативтік құқықтық актілерді мемлекеттік тіркеу Тізілімінде 8141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Тарбағатай ауданы Сәтпаев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28 079,0 мың теңге, соның ішінде: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2 852,0 мың теңге;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25 227,0 мың теңге;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28 638,8 мың теңге;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-559,8 мың теңге;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559,8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559,8 мың теңге.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1-тармақ жаңа редакцияда - Шығыс Қазақстан облысы Тар</w:t>
      </w:r>
      <w:r>
        <w:rPr>
          <w:rFonts w:ascii="Times New Roman"/>
          <w:b w:val="false"/>
          <w:i/>
          <w:color w:val="000000"/>
          <w:sz w:val="28"/>
        </w:rPr>
        <w:t>бағатай аудандық мәслихатының 23.12</w:t>
      </w:r>
      <w:r>
        <w:rPr>
          <w:rFonts w:ascii="Times New Roman"/>
          <w:b w:val="false"/>
          <w:i/>
          <w:color w:val="000000"/>
          <w:sz w:val="28"/>
        </w:rPr>
        <w:t xml:space="preserve">.2021 </w:t>
      </w:r>
      <w:r>
        <w:rPr>
          <w:rFonts w:ascii="Times New Roman"/>
          <w:b w:val="false"/>
          <w:i w:val="false"/>
          <w:color w:val="000000"/>
          <w:sz w:val="28"/>
        </w:rPr>
        <w:t>№ 11/8-VII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End w:id="20"/>
    <w:bookmarkStart w:name="z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Тарбағатай ауданы Сәтпаев ауылдық округ бюджетіне аудандық бюджеттен берілетін субвенция көлемі 15 630,0 мың теңге сомасында белгіленгені ескерілсін.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</w:t>
      </w:r>
      <w:r>
        <w:rPr>
          <w:rFonts w:ascii="Times New Roman"/>
          <w:b w:val="false"/>
          <w:i w:val="false"/>
          <w:color w:val="000000"/>
          <w:sz w:val="28"/>
        </w:rPr>
        <w:t>2021 жылға арналған Тарбағатай ауданы Сәтпаев ауылдық округ бюджетіне аудандық бюджеттен – 9 597,0 мың теңге көлемінде нысаналы трансферттер көзделгені ескерілсін.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2-1 -тармақ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9/16-VII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559,8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Шешім 2-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6/23-VII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End w:id="24"/>
    <w:bookmarkStart w:name="z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25"/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67-16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Сәтпаев ауылдық округінің бюджеті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11/8-VII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67-16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Сәтпаев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67-16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Сәтпаев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67-16 шешіміне 3-1-қосымша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 қосымшамен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6/23-VII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67-16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мәслихатының кейбір күші жойылған шешімдерінің тізбесі</w:t>
      </w:r>
    </w:p>
    <w:bookmarkEnd w:id="33"/>
    <w:bookmarkStart w:name="z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51-16 "2020-2022 жылдарға арналған Тарбағатай ауданы Сәтпаев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6677 нөмірімен тіркелген, Қазақстан Республикасы нормативтік құқықтық актілерінің электрондық түрдегі эталондық бақылау банкінде 2020 жылғы 28 қантарда жарияланған);</w:t>
      </w:r>
    </w:p>
    <w:bookmarkEnd w:id="34"/>
    <w:bookmarkStart w:name="z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аудандық мәслихатының 2020 жылғы 13 қаңтардағы № 51-16 "2020-2022 жылдарға арналған Тарбағатай ауданы Сәтпаев ауылдық округінің бюджеті туралы" шешіміне өзгерістер енгізу туралы" Тарбағатай аудандық мәслихатының 2020 жылғы 7 сәуірдегі № 53-16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6937 нөмірімен тіркелген, Қазақстан Республикасы нормативтік құқықтық актілерінің электрондық түрдегі эталондық бақылау банкінде 2020 жылғы 28 сәуірде жарияланған);</w:t>
      </w:r>
    </w:p>
    <w:bookmarkEnd w:id="35"/>
    <w:bookmarkStart w:name="z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2020 жылғы 13 қаңтардағы № 51-16 "2020-2022 жылдарға арналған Тарбағатай ауданы Сәтпаев ауылдық округінің бюджеті туралы" шешіміне өзгерістер енгізу туралы" Тарбағатай аудандық мәслихатының 2020 жылғы 3 қарашадағы № 63-16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7805 нөмірімен тіркелген, Қазақстан Республикасы нормативтік құқықтық актілерінің электрондық түрдегі эталондық бақылау банкінде 2020 жылғы 26 желтоқсанда жарияланған).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