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dc8e" w14:textId="c0fd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Бахты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2020 жылғы 10 қаңтардағы № 48-545/VI шешімі. Шығыс Қазақстан облысының Әділет департаментінде 2020 жылғы 17 қаңтарда № 6564 болып тіркелді. Күші жойылды - Шығыс Қазақстан облысы Үржар аудандық мәслихатының 2020 жылғы 29 желтоқсандағы № 57-759/VI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Үржар аудандық мәслихатының 29.12.2020 </w:t>
      </w:r>
      <w:r>
        <w:rPr>
          <w:rFonts w:ascii="Times New Roman"/>
          <w:b w:val="false"/>
          <w:i w:val="false"/>
          <w:color w:val="000000"/>
          <w:sz w:val="28"/>
        </w:rPr>
        <w:t>№ 57-759/VI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2019 жылғы 24 желтоқсанндағы № 47-525/VI "2020-2022 жылдарға арналған Үржар ауданының бюджеті туралы" (нормативтік құқықтық актілерді мемлекеттік тіркеу Тізілімінде 6485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Бахты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33 993,0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29 893,0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34 493,6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- 500,6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500,6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000000"/>
          <w:sz w:val="28"/>
        </w:rPr>
        <w:t>№ 55-690/VI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48-545/VI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Бахты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ff0000"/>
          <w:sz w:val="28"/>
        </w:rPr>
        <w:t>№ 55-690/VI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34 493,6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48-545/VI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Бақты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48-545/VI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Бақты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33 416,0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33 416,0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