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87b8" w14:textId="73f8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48-561/VI "2020-2022 жылдарға арналған Үржар ауданы Қарақол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55-704/VI шешімі. Шығыс Қазақстан облысының Әділет департаментінде 2020 жылғы 19 қазанда № 7674 болып тіркелді. Күші жойылды - Шығыс Қазақстан облысы Үржар аудандық мәслихатының 2020 жылғы 29 желтоқсандағы № 57-773/VI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48-561/VI "2020-2022 жылдарға арналған Үржар ауданы Қарақол ауылдық округінің бюджеті туралы" (Нормативтік құқықтық актілерді мемлекеттік тіркеу Тізілімінде 6561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Қарақол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46 314,2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3 610,0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42 704,2 мың теңге;</w:t>
      </w:r>
    </w:p>
    <w:bookmarkEnd w:id="7"/>
    <w:bookmarkStart w:name="z15" w:id="8"/>
    <w:p>
      <w:pPr>
        <w:spacing w:after="0"/>
        <w:ind w:left="0"/>
        <w:jc w:val="both"/>
      </w:pPr>
      <w:r>
        <w:rPr>
          <w:rFonts w:ascii="Times New Roman"/>
          <w:b w:val="false"/>
          <w:i w:val="false"/>
          <w:color w:val="000000"/>
          <w:sz w:val="28"/>
        </w:rPr>
        <w:t>
      2) шығындар – 47 684,0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- 1 369,8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1 369,8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1 369,8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55-704/VI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48-561/VI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Қарақол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15"/>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