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dec2" w14:textId="2ddd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26 ақпандағы № 50-582/VI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шараларын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55-715/VI шешімі. Шығыс Қазақстан облысының Әділет департаментінде 2020 жылғы 21 қазанда № 7708 болып тіркелді. Күші жойылды - Шығыс Қазақстан облысы Үржар аудандық мәслихатының 2021 жылғы 11 қарашадағы № 10-137/VII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11.11.2021 </w:t>
      </w:r>
      <w:r>
        <w:rPr>
          <w:rFonts w:ascii="Times New Roman"/>
          <w:b w:val="false"/>
          <w:i w:val="false"/>
          <w:color w:val="ff0000"/>
          <w:sz w:val="28"/>
        </w:rPr>
        <w:t>№ 10-137/VII</w:t>
      </w:r>
      <w:r>
        <w:rPr>
          <w:rFonts w:ascii="Times New Roman"/>
          <w:b w:val="false"/>
          <w:i w:val="false"/>
          <w:color w:val="ff0000"/>
          <w:sz w:val="28"/>
        </w:rPr>
        <w:t xml:space="preserve"> шешімімен (қабылданған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26 ақпандағы №50-582/VI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шараларын көрсету туралы" (Нормативтік құқықтық актілерді мемлекеттік тіркеу Тізілімінде 6764 нөмірімен тіркелген, Қазақстан Республикасы нормативтық құқықтық актілерінің электрондық түрдегі Эталондық бақылау банкінде 2020 жылдың 20 наурызында, "Пульс времени/Уақыт тынысы" газетінде 2020 жылдың 2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1. "2020 жылға Үржар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абзацы жаңа редакцияда жазылсын:</w:t>
      </w:r>
    </w:p>
    <w:bookmarkStart w:name="z12" w:id="5"/>
    <w:p>
      <w:pPr>
        <w:spacing w:after="0"/>
        <w:ind w:left="0"/>
        <w:jc w:val="both"/>
      </w:pPr>
      <w:r>
        <w:rPr>
          <w:rFonts w:ascii="Times New Roman"/>
          <w:b w:val="false"/>
          <w:i w:val="false"/>
          <w:color w:val="000000"/>
          <w:sz w:val="28"/>
        </w:rPr>
        <w:t>
      "1. Үржар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келесі әлеуметтік қолдау шаралары ұсынылсын:".</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