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19ce" w14:textId="6611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Учаскелiк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2020 жылғы 5 маусымдағы № 134 қаулысы. Батыс Қазақстан облысының Әділет департаментінде 2020 жылғы 12 маусымда № 6281 болып тіркелді. Күші жойылды - Батыс Қазақстан облысы әкімдігінің 2023 жылғы 22 желтоқсандағы № 331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22.12.2023 </w:t>
      </w:r>
      <w:r>
        <w:rPr>
          <w:rFonts w:ascii="Times New Roman"/>
          <w:b w:val="false"/>
          <w:i w:val="false"/>
          <w:color w:val="ff0000"/>
          <w:sz w:val="28"/>
        </w:rPr>
        <w:t>№ 331</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2001 жылғы 17 шілдедегі "Мемлекеттік атаулы әлеуметтік көмек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учаскелiк комиссиялар туралы </w:t>
      </w:r>
      <w:r>
        <w:rPr>
          <w:rFonts w:ascii="Times New Roman"/>
          <w:b w:val="false"/>
          <w:i w:val="false"/>
          <w:color w:val="000000"/>
          <w:sz w:val="28"/>
        </w:rPr>
        <w:t>ереже</w:t>
      </w:r>
      <w:r>
        <w:rPr>
          <w:rFonts w:ascii="Times New Roman"/>
          <w:b w:val="false"/>
          <w:i w:val="false"/>
          <w:color w:val="000000"/>
          <w:sz w:val="28"/>
        </w:rPr>
        <w:t>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(А.Е.Құлқаев) осы қаулының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 Қонысбаеваға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 әкімінің 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2020 жылғы</w:t>
            </w:r>
            <w:r>
              <w:br/>
            </w:r>
            <w:r>
              <w:rPr>
                <w:rFonts w:ascii="Times New Roman"/>
                <w:b w:val="false"/>
                <w:i w:val="false"/>
                <w:color w:val="000000"/>
                <w:sz w:val="20"/>
              </w:rPr>
              <w:t>5 маусымдағы № 134</w:t>
            </w:r>
            <w:r>
              <w:br/>
            </w:r>
            <w:r>
              <w:rPr>
                <w:rFonts w:ascii="Times New Roman"/>
                <w:b w:val="false"/>
                <w:i w:val="false"/>
                <w:color w:val="000000"/>
                <w:sz w:val="20"/>
              </w:rPr>
              <w:t>қаулысымен бекітілген</w:t>
            </w:r>
          </w:p>
        </w:tc>
      </w:tr>
    </w:tbl>
    <w:bookmarkStart w:name="z10" w:id="5"/>
    <w:p>
      <w:pPr>
        <w:spacing w:after="0"/>
        <w:ind w:left="0"/>
        <w:jc w:val="left"/>
      </w:pPr>
      <w:r>
        <w:rPr>
          <w:rFonts w:ascii="Times New Roman"/>
          <w:b/>
          <w:i w:val="false"/>
          <w:color w:val="000000"/>
        </w:rPr>
        <w:t xml:space="preserve"> Учаскелiк комиссиялар туралы ереже</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Учаскелiк комиссиялар туралы ереже (бұдан әрі – Ереже) Қазақстан Республикасының 2001 жылғы 17 шілдедегі "Мемлекеттік атаулы әлеуметтік көмек туралы" Заңының 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Еңбек және халықты әлеуметтiк қорғау министрiнiң 2009 жылғы 28 қаңтардағы № 29-ө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(Нормативтік құқықтық актілерді мемлекеттік тіркеу тізілімінде № 5562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учаскелік комиссиялардың мәртебесі мен өкілеттігін айқындайды.</w:t>
      </w:r>
    </w:p>
    <w:bookmarkEnd w:id="7"/>
    <w:bookmarkStart w:name="z13" w:id="8"/>
    <w:p>
      <w:pPr>
        <w:spacing w:after="0"/>
        <w:ind w:left="0"/>
        <w:jc w:val="both"/>
      </w:pPr>
      <w:r>
        <w:rPr>
          <w:rFonts w:ascii="Times New Roman"/>
          <w:b w:val="false"/>
          <w:i w:val="false"/>
          <w:color w:val="000000"/>
          <w:sz w:val="28"/>
        </w:rPr>
        <w:t>
      2. Осы Ережеде пайдаланылатын негізгі ұғымдар:</w:t>
      </w:r>
    </w:p>
    <w:bookmarkEnd w:id="8"/>
    <w:bookmarkStart w:name="z14" w:id="9"/>
    <w:p>
      <w:pPr>
        <w:spacing w:after="0"/>
        <w:ind w:left="0"/>
        <w:jc w:val="both"/>
      </w:pPr>
      <w:r>
        <w:rPr>
          <w:rFonts w:ascii="Times New Roman"/>
          <w:b w:val="false"/>
          <w:i w:val="false"/>
          <w:color w:val="000000"/>
          <w:sz w:val="28"/>
        </w:rPr>
        <w:t>
      уәкілетті орган – ауданның, облыстық маңызы бар қаланың, қаладағы ауданның, аудандық маңызы бар қаланың атаулы әлеуметтік көмек тағайындауды жүзеге асыратын жергілікті атқарушы органы;</w:t>
      </w:r>
    </w:p>
    <w:bookmarkEnd w:id="9"/>
    <w:bookmarkStart w:name="z15" w:id="10"/>
    <w:p>
      <w:pPr>
        <w:spacing w:after="0"/>
        <w:ind w:left="0"/>
        <w:jc w:val="both"/>
      </w:pPr>
      <w:r>
        <w:rPr>
          <w:rFonts w:ascii="Times New Roman"/>
          <w:b w:val="false"/>
          <w:i w:val="false"/>
          <w:color w:val="000000"/>
          <w:sz w:val="28"/>
        </w:rPr>
        <w:t>
      учаскелік комиссия (бұдан әрі –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0"/>
    <w:bookmarkStart w:name="z16" w:id="11"/>
    <w:p>
      <w:pPr>
        <w:spacing w:after="0"/>
        <w:ind w:left="0"/>
        <w:jc w:val="both"/>
      </w:pPr>
      <w:r>
        <w:rPr>
          <w:rFonts w:ascii="Times New Roman"/>
          <w:b w:val="false"/>
          <w:i w:val="false"/>
          <w:color w:val="000000"/>
          <w:sz w:val="28"/>
        </w:rPr>
        <w:t>
      Сонымен қатар, Қағидаға сәйкес уәкілетті орган әлеуметтік көмек көрсетуді жүзеге асырады, ал Комиссия әлеуметтік көмек көрсетуге өтініш білдірген адамдардың (отбасылардың) материалдық жағдайына тексеру жүргізеді.</w:t>
      </w:r>
    </w:p>
    <w:bookmarkEnd w:id="11"/>
    <w:bookmarkStart w:name="z17" w:id="12"/>
    <w:p>
      <w:pPr>
        <w:spacing w:after="0"/>
        <w:ind w:left="0"/>
        <w:jc w:val="both"/>
      </w:pPr>
      <w:r>
        <w:rPr>
          <w:rFonts w:ascii="Times New Roman"/>
          <w:b w:val="false"/>
          <w:i w:val="false"/>
          <w:color w:val="000000"/>
          <w:sz w:val="28"/>
        </w:rPr>
        <w:t>
      3.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қағидаттарымен ұйымдастырады.</w:t>
      </w:r>
    </w:p>
    <w:bookmarkEnd w:id="12"/>
    <w:bookmarkStart w:name="z18" w:id="13"/>
    <w:p>
      <w:pPr>
        <w:spacing w:after="0"/>
        <w:ind w:left="0"/>
        <w:jc w:val="both"/>
      </w:pPr>
      <w:r>
        <w:rPr>
          <w:rFonts w:ascii="Times New Roman"/>
          <w:b w:val="false"/>
          <w:i w:val="false"/>
          <w:color w:val="000000"/>
          <w:sz w:val="28"/>
        </w:rPr>
        <w:t xml:space="preserve">
      4. Комиссиялар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басшылыққа алады.</w:t>
      </w:r>
    </w:p>
    <w:bookmarkEnd w:id="13"/>
    <w:bookmarkStart w:name="z19" w:id="14"/>
    <w:p>
      <w:pPr>
        <w:spacing w:after="0"/>
        <w:ind w:left="0"/>
        <w:jc w:val="left"/>
      </w:pPr>
      <w:r>
        <w:rPr>
          <w:rFonts w:ascii="Times New Roman"/>
          <w:b/>
          <w:i w:val="false"/>
          <w:color w:val="000000"/>
        </w:rPr>
        <w:t xml:space="preserve"> 2. Комиссиялардың міндеттері мен функциялары</w:t>
      </w:r>
    </w:p>
    <w:bookmarkEnd w:id="14"/>
    <w:bookmarkStart w:name="z20" w:id="15"/>
    <w:p>
      <w:pPr>
        <w:spacing w:after="0"/>
        <w:ind w:left="0"/>
        <w:jc w:val="both"/>
      </w:pPr>
      <w:r>
        <w:rPr>
          <w:rFonts w:ascii="Times New Roman"/>
          <w:b w:val="false"/>
          <w:i w:val="false"/>
          <w:color w:val="000000"/>
          <w:sz w:val="28"/>
        </w:rPr>
        <w:t>
      5. Халыққа мемлекеттік атаулы әлеуметтік көмек (бұдан әрі – атаулы әлеуметтік көмек) немесе жергілікті өкілетті органдар бекітетін Қағидаларға сәйкес әлеуметтік көмек көрсету, олардың атаулылығын арттыру жөніндегі қызметте уәкілетті органға, ал ауылдық жерлерде – кент, ауыл, ауылдық округ әкімдеріне жәрдемдесу Комиссиялардың негізгі міндеті болып табылады.</w:t>
      </w:r>
    </w:p>
    <w:bookmarkEnd w:id="15"/>
    <w:bookmarkStart w:name="z21" w:id="16"/>
    <w:p>
      <w:pPr>
        <w:spacing w:after="0"/>
        <w:ind w:left="0"/>
        <w:jc w:val="both"/>
      </w:pPr>
      <w:r>
        <w:rPr>
          <w:rFonts w:ascii="Times New Roman"/>
          <w:b w:val="false"/>
          <w:i w:val="false"/>
          <w:color w:val="000000"/>
          <w:sz w:val="28"/>
        </w:rPr>
        <w:t>
      6. Комиссияның негізгі функцияларына:</w:t>
      </w:r>
    </w:p>
    <w:bookmarkEnd w:id="16"/>
    <w:bookmarkStart w:name="z22" w:id="17"/>
    <w:p>
      <w:pPr>
        <w:spacing w:after="0"/>
        <w:ind w:left="0"/>
        <w:jc w:val="both"/>
      </w:pPr>
      <w:r>
        <w:rPr>
          <w:rFonts w:ascii="Times New Roman"/>
          <w:b w:val="false"/>
          <w:i w:val="false"/>
          <w:color w:val="000000"/>
          <w:sz w:val="28"/>
        </w:rPr>
        <w:t>
      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тексеру);</w:t>
      </w:r>
    </w:p>
    <w:bookmarkEnd w:id="17"/>
    <w:bookmarkStart w:name="z23" w:id="18"/>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p>
    <w:bookmarkEnd w:id="18"/>
    <w:bookmarkStart w:name="z24" w:id="19"/>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өтініш білдірген адамның (бұдан әрі – өтініш беруші) материалдық жағдайын тексеру актісін жасау;</w:t>
      </w:r>
    </w:p>
    <w:bookmarkEnd w:id="19"/>
    <w:bookmarkStart w:name="z25" w:id="20"/>
    <w:p>
      <w:pPr>
        <w:spacing w:after="0"/>
        <w:ind w:left="0"/>
        <w:jc w:val="both"/>
      </w:pPr>
      <w:r>
        <w:rPr>
          <w:rFonts w:ascii="Times New Roman"/>
          <w:b w:val="false"/>
          <w:i w:val="false"/>
          <w:color w:val="000000"/>
          <w:sz w:val="28"/>
        </w:rPr>
        <w:t>
      4) ұсынылған құжаттардың және (немесе) тексеру нәтижелерінің негізінде өтініш берушінің материалдық жағдайын тексеру қорытындысы бойынша мемлекеттік атаулы әлеуметтік көмекке мұқтаждығын айқындау өлшемшарттарына сәйкес өтініш берушінің материалдық жағдайын тексеру қорытындысы бойынша мемлекеттік атаулы әлеуметтік көмекке мұқтаждығын айқындау өлшемшарттарын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bookmarkEnd w:id="20"/>
    <w:bookmarkStart w:name="z26" w:id="21"/>
    <w:p>
      <w:pPr>
        <w:spacing w:after="0"/>
        <w:ind w:left="0"/>
        <w:jc w:val="left"/>
      </w:pPr>
      <w:r>
        <w:rPr>
          <w:rFonts w:ascii="Times New Roman"/>
          <w:b/>
          <w:i w:val="false"/>
          <w:color w:val="000000"/>
        </w:rPr>
        <w:t xml:space="preserve"> 3. Комиссияның қызметін ұйымдастыру</w:t>
      </w:r>
    </w:p>
    <w:bookmarkEnd w:id="21"/>
    <w:bookmarkStart w:name="z27" w:id="22"/>
    <w:p>
      <w:pPr>
        <w:spacing w:after="0"/>
        <w:ind w:left="0"/>
        <w:jc w:val="both"/>
      </w:pPr>
      <w:r>
        <w:rPr>
          <w:rFonts w:ascii="Times New Roman"/>
          <w:b w:val="false"/>
          <w:i w:val="false"/>
          <w:color w:val="000000"/>
          <w:sz w:val="28"/>
        </w:rPr>
        <w:t>
      7. Уәкілетті орган, ал ауылды жерлерде – кент, ауыл, ауылдық округтың әкімі Комиссияның қалыпты жұмыс істеуі үшін қажетті жағдайлар (отырыс өткізуге арналған жеке бөлме беру, нормативтік құқықтық актілермен, техникалық құралдармен қамтамасыз ету) жасайды.</w:t>
      </w:r>
    </w:p>
    <w:bookmarkEnd w:id="22"/>
    <w:bookmarkStart w:name="z28" w:id="23"/>
    <w:p>
      <w:pPr>
        <w:spacing w:after="0"/>
        <w:ind w:left="0"/>
        <w:jc w:val="both"/>
      </w:pPr>
      <w:r>
        <w:rPr>
          <w:rFonts w:ascii="Times New Roman"/>
          <w:b w:val="false"/>
          <w:i w:val="false"/>
          <w:color w:val="000000"/>
          <w:sz w:val="28"/>
        </w:rPr>
        <w:t>
      8. Комиссияның құрамына жергілікті мемлекеттік басқару органдарының, қоғамдық бірлестіктердің, үй-жайлардың (пәтерлердің) меншік иелері кооперативтерінің, тұрғындардың, білім беру, денсаулық сақтау, әлеуметтік қорғау ұйымдары мен уәкілетті органдарының өкілдері, құқық қорғау органдарының қызметкерлері кіруі мүмкін.</w:t>
      </w:r>
    </w:p>
    <w:bookmarkEnd w:id="23"/>
    <w:bookmarkStart w:name="z29" w:id="24"/>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болмауы тиіс.</w:t>
      </w:r>
    </w:p>
    <w:bookmarkEnd w:id="24"/>
    <w:bookmarkStart w:name="z30" w:id="25"/>
    <w:p>
      <w:pPr>
        <w:spacing w:after="0"/>
        <w:ind w:left="0"/>
        <w:jc w:val="both"/>
      </w:pPr>
      <w:r>
        <w:rPr>
          <w:rFonts w:ascii="Times New Roman"/>
          <w:b w:val="false"/>
          <w:i w:val="false"/>
          <w:color w:val="000000"/>
          <w:sz w:val="28"/>
        </w:rPr>
        <w:t>
      9.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bookmarkEnd w:id="25"/>
    <w:bookmarkStart w:name="z31" w:id="26"/>
    <w:p>
      <w:pPr>
        <w:spacing w:after="0"/>
        <w:ind w:left="0"/>
        <w:jc w:val="both"/>
      </w:pPr>
      <w:r>
        <w:rPr>
          <w:rFonts w:ascii="Times New Roman"/>
          <w:b w:val="false"/>
          <w:i w:val="false"/>
          <w:color w:val="000000"/>
          <w:sz w:val="28"/>
        </w:rPr>
        <w:t>
      10. Комиссия отырысының өткізілетін күні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w:t>
      </w:r>
    </w:p>
    <w:bookmarkEnd w:id="26"/>
    <w:bookmarkStart w:name="z32" w:id="27"/>
    <w:p>
      <w:pPr>
        <w:spacing w:after="0"/>
        <w:ind w:left="0"/>
        <w:jc w:val="both"/>
      </w:pPr>
      <w:r>
        <w:rPr>
          <w:rFonts w:ascii="Times New Roman"/>
          <w:b w:val="false"/>
          <w:i w:val="false"/>
          <w:color w:val="000000"/>
          <w:sz w:val="28"/>
        </w:rPr>
        <w:t>
      11. Өтініш беруші Комиссияның отырысына қатыса алады.</w:t>
      </w:r>
    </w:p>
    <w:bookmarkEnd w:id="27"/>
    <w:bookmarkStart w:name="z33" w:id="28"/>
    <w:p>
      <w:pPr>
        <w:spacing w:after="0"/>
        <w:ind w:left="0"/>
        <w:jc w:val="both"/>
      </w:pPr>
      <w:r>
        <w:rPr>
          <w:rFonts w:ascii="Times New Roman"/>
          <w:b w:val="false"/>
          <w:i w:val="false"/>
          <w:color w:val="000000"/>
          <w:sz w:val="28"/>
        </w:rPr>
        <w:t>
      12. Комиссия:</w:t>
      </w:r>
    </w:p>
    <w:bookmarkEnd w:id="28"/>
    <w:bookmarkStart w:name="z34" w:id="29"/>
    <w:p>
      <w:pPr>
        <w:spacing w:after="0"/>
        <w:ind w:left="0"/>
        <w:jc w:val="both"/>
      </w:pPr>
      <w:r>
        <w:rPr>
          <w:rFonts w:ascii="Times New Roman"/>
          <w:b w:val="false"/>
          <w:i w:val="false"/>
          <w:color w:val="000000"/>
          <w:sz w:val="28"/>
        </w:rPr>
        <w:t>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жұмыспен қамту орталығына немесе кент, ауыл, ауылдық округ әкіміне береді;</w:t>
      </w:r>
    </w:p>
    <w:bookmarkEnd w:id="29"/>
    <w:bookmarkStart w:name="z35" w:id="30"/>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bookmarkEnd w:id="30"/>
    <w:bookmarkStart w:name="z36" w:id="31"/>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31"/>
    <w:bookmarkStart w:name="z37" w:id="32"/>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32"/>
    <w:bookmarkStart w:name="z38" w:id="33"/>
    <w:p>
      <w:pPr>
        <w:spacing w:after="0"/>
        <w:ind w:left="0"/>
        <w:jc w:val="both"/>
      </w:pPr>
      <w:r>
        <w:rPr>
          <w:rFonts w:ascii="Times New Roman"/>
          <w:b w:val="false"/>
          <w:i w:val="false"/>
          <w:color w:val="000000"/>
          <w:sz w:val="28"/>
        </w:rPr>
        <w:t>
      15. Комиссияның қабылдаған шешімі қорытынды түрінде ресімделеді, өтініш беруші онымен танысып, қол қояды.</w:t>
      </w:r>
    </w:p>
    <w:bookmarkEnd w:id="33"/>
    <w:bookmarkStart w:name="z39" w:id="34"/>
    <w:p>
      <w:pPr>
        <w:spacing w:after="0"/>
        <w:ind w:left="0"/>
        <w:jc w:val="both"/>
      </w:pPr>
      <w:r>
        <w:rPr>
          <w:rFonts w:ascii="Times New Roman"/>
          <w:b w:val="false"/>
          <w:i w:val="false"/>
          <w:color w:val="000000"/>
          <w:sz w:val="28"/>
        </w:rPr>
        <w:t>
      16. Өтініш беруші Комиссияның қорытындысына уәкілетті органға, сондай-ақ сот тәртібімен шағымдануына болады.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