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2e38" w14:textId="1fd2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№46-1 "2020-2022 жылдарға арналған Бөрлі ауданының Ақсай қаласы және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2020 жылғы 25 қыркүйектегі № 53-3 шешімі. Батыс Қазақстан облысының Әділет департаментінде 2020 жылғы 1 қазанда № 6395 болып тіркелді. Күші жойылды - Батыс Қазақстан облысы Бөрлі аудандық мәслихатының 2021 жылғы 4 наурыздағы № 2-7 шешімімен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Бөрлі аудандық мәслихатының 2020 жылғы 10 қаңтардағы №46-1 «2020-2022 жылдарға арналған Бөрлі ауданының Aқсай қаласы және ауылдық округтердің бюджеті туралы»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Ескерту. Күші жойылды - Батыс Қазақстан облысы Бөрлі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«Қазақстан Республикасындағы жергілікті мемлекеттік басқару және өзін - өзі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ҚAБЫЛДAДЫ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Бөрлі аудандық мәслихатының 2020 жылғы 10 қаңтардағы №46-1 «2020-2022 жылдарға арналған Бөрлі ауданының Aқсай қаласы және ауылдық округтердің бюджеті туралы»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№5931 тіркелген, 2020 жылы 14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2020-2022 жылдарға арналған Бөрлі ауданының Aқсай қаласының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- 1 347 971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- 536 843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- 15 349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- 795 779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- 1 906 981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-559 010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- 559 010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- 486 617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- 72 393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2020-2022 жылдарға арналған Бөрлі ауданының Aқсу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- 44 155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- 397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- 43 447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- 44 155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2020-2022 жылдарға арналған Бөрлі ауданының Aқбұлақ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- 43 438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- 1 185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- 261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- 41 992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- 43 438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 «4. 2020-2022 жылдарға арналған Бөрлі ауданының Достық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- 44 681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- 690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- 43 975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- 44 681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2020-2022 жылдарға арналған Бөрлі ауданының Бөрлі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- 93 081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- 9 466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- 1 942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- 81 673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- 96 476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- 3 395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- 3 395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- 3 395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«6. 2020-2022 жылдарға арналған Бөрлі ауданының Бумакөл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- 38 212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- 2 092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- 2 886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- 33 234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- 38 212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2020-2022 жылдарға арналған Бөрлі ауданының Жарсуат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- 54 089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- 3 171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- 5 515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- 45 403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- 54 089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2020-2022 жылдарға арналған Бөрлі ауданының Қанай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- 43 627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- 807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- 87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- 42 733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- 43 627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2020-2022 жылдарға арналған Бөрлі ауданының Қарағанды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- 41 611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- 426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- 274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- 40 911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- 41 611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2020-2022 жылдарға арналған Бөрлі ауданының Қарақұдық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- 30 721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- 337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- 30 384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- 30 721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«11. 2020-2022 жылдарға арналған Бөрлі ауданының Кеңтүбек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- 45 168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- 1 860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- 43 308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- 45 168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2020-2022 жылдарға арналған Бөрлі ауданының Приурал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- 100 837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- 2 967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- 2 007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- 95 863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- 100 837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«13. 2020-2022 жылдарға арналған Бөрлі ауданының Пугачев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- 53 096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- 5 083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- 864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- 47 149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- 55 432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- 2 336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- 2 336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- 2 336 мың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2020-2022 жылдарға арналған Бөрлі ауданының Успен ауылдық округінің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бюджет келесі көлемдерде бекітілсін: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кірістер - 50 642 мың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түсімдер - 1 371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салықтық емес түсімдер - 762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негізгі капиталды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трансферттер түсімі - 48 509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шығындар - 50 642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таза бюджеттік кредиттеу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бюджеттік кредиттерді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қаржы активтерімен операциялар бойынша сальдо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қаржы активтерін сатып алу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мемлекеттің қаржы активтерін сатудан түсетін түсімдер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бюджет тапшылығы (профициті)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бюджет тапшылығын қаржыландыру (профицитін пайдалану) - 0 теңге: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 түсімі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қарыздарды өтеу - 0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 қаражатының пайдаланылатын қалдықтары - 0 теңге.»;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Aудандық мәслихат аппаратының басшысы (Б.Мукашева) осы шешімнің әділет органдарында мемлекеттік тіркелуін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Осы шешім 2020 жылдың 1 қаңтарынан бастап қолданысқа енгізіледі.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төраға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Aгаев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Мәслихат хатшысы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Aқсай қаласының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443959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шынықтыру-сауықтыру және спорттық іс-шараларды өткізу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- шарттары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Aқсу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Aқбұлақ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Достық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5 -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Бөрлі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6 -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16 -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Бумакөл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19 -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Жарсуат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8 -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Қанай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9 -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25 -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Қарағанды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10 -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28 -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Қарақұдық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11 -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31 -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Кеңтүбек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12 -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Приурал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13 -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37 -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Пугачев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Aудандық маңызы бар қала, ауыл, кент, ауылдық округ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25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№53-3 шешіміне 14 -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Бөрлі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2020 жылғы 10 қаңтардағы №46-1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шешіміне 40 - қосымша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2020 жылға арналған </w:t>
      </w:r>
      <w:r>
        <w:rPr>
          <w:rFonts w:ascii="Times New Roman"/>
          <w:b/>
          <w:i w:val="false"/>
          <w:color w:val="000000"/>
          <w:sz w:val="28"/>
        </w:rPr>
        <w:t>Успен ауылдық округінің бюджеті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 түсетiн кiрiстер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(облыстық маңызы бар қаланың) бюджетінен түсетін трансферттер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 көлігі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қала, ауыл, кент, ауылдық округ әкімінің аппараты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